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right" w:tblpY="626"/>
        <w:tblW w:w="0" w:type="auto"/>
        <w:tblCellMar>
          <w:left w:w="0" w:type="dxa"/>
          <w:right w:w="28" w:type="dxa"/>
        </w:tblCellMar>
        <w:tblLook w:val="04A0" w:firstRow="1" w:lastRow="0" w:firstColumn="1" w:lastColumn="0" w:noHBand="0" w:noVBand="1"/>
      </w:tblPr>
      <w:tblGrid>
        <w:gridCol w:w="4111"/>
      </w:tblGrid>
      <w:tr w:rsidR="00EC70DF" w:rsidRPr="00C41438" w14:paraId="698EC6A0" w14:textId="77777777" w:rsidTr="00EB11AE">
        <w:trPr>
          <w:trHeight w:val="2360"/>
        </w:trPr>
        <w:tc>
          <w:tcPr>
            <w:tcW w:w="4111" w:type="dxa"/>
          </w:tcPr>
          <w:p w14:paraId="2A00DA4A" w14:textId="37997B20" w:rsidR="00EC70DF" w:rsidRPr="00C41438" w:rsidRDefault="00EB11AE" w:rsidP="00867959">
            <w:pPr>
              <w:spacing w:before="0" w:after="0" w:line="240" w:lineRule="auto"/>
              <w:ind w:left="284" w:right="0"/>
              <w:jc w:val="right"/>
              <w:rPr>
                <w:color w:val="0D2144"/>
              </w:rPr>
            </w:pPr>
            <w:r>
              <w:rPr>
                <w:color w:val="0D2144"/>
              </w:rPr>
              <w:t>01792 285270</w:t>
            </w:r>
          </w:p>
          <w:p w14:paraId="7DC319E0" w14:textId="06E21A74" w:rsidR="00EC70DF" w:rsidRPr="00C41438" w:rsidRDefault="00EB11AE" w:rsidP="00EB11AE">
            <w:pPr>
              <w:spacing w:before="0" w:after="120" w:line="240" w:lineRule="auto"/>
              <w:ind w:left="0" w:right="0"/>
              <w:jc w:val="right"/>
              <w:rPr>
                <w:color w:val="0D2144"/>
              </w:rPr>
            </w:pPr>
            <w:r>
              <w:rPr>
                <w:color w:val="0D2144"/>
              </w:rPr>
              <w:t>Sarah.theobald</w:t>
            </w:r>
            <w:r w:rsidR="00EC70DF" w:rsidRPr="00C41438">
              <w:rPr>
                <w:color w:val="0D2144"/>
              </w:rPr>
              <w:t>@wales.nhs.uk</w:t>
            </w:r>
          </w:p>
          <w:p w14:paraId="40C4B424" w14:textId="7C9FCE6D" w:rsidR="00EC70DF" w:rsidRPr="00C41438" w:rsidRDefault="00EB11AE" w:rsidP="00867959">
            <w:pPr>
              <w:spacing w:before="0" w:after="0" w:line="240" w:lineRule="auto"/>
              <w:ind w:left="284" w:right="0"/>
              <w:jc w:val="right"/>
              <w:rPr>
                <w:color w:val="0D2144"/>
              </w:rPr>
            </w:pPr>
            <w:r>
              <w:rPr>
                <w:color w:val="0D2144"/>
              </w:rPr>
              <w:t xml:space="preserve">Awdioleg / </w:t>
            </w:r>
            <w:r w:rsidRPr="00EB11AE">
              <w:t>Audiology</w:t>
            </w:r>
          </w:p>
          <w:p w14:paraId="553F9607" w14:textId="03D3C9E1" w:rsidR="00EC70DF" w:rsidRPr="00C41438" w:rsidRDefault="00EB11AE" w:rsidP="00EB11AE">
            <w:pPr>
              <w:spacing w:before="0" w:after="0" w:line="240" w:lineRule="auto"/>
              <w:ind w:left="0" w:right="0"/>
              <w:jc w:val="right"/>
              <w:rPr>
                <w:color w:val="0D2144"/>
              </w:rPr>
            </w:pPr>
            <w:r>
              <w:rPr>
                <w:color w:val="0D2144"/>
              </w:rPr>
              <w:t xml:space="preserve">Ysbyty Singleton  / </w:t>
            </w:r>
            <w:r w:rsidRPr="00EB11AE">
              <w:t>Singleton Hospital</w:t>
            </w:r>
          </w:p>
          <w:p w14:paraId="036B794A" w14:textId="298A843B" w:rsidR="00EC70DF" w:rsidRPr="00C41438" w:rsidRDefault="00EB11AE" w:rsidP="00867959">
            <w:pPr>
              <w:spacing w:before="0" w:after="0" w:line="240" w:lineRule="auto"/>
              <w:ind w:left="284" w:right="0"/>
              <w:jc w:val="right"/>
              <w:rPr>
                <w:color w:val="0D2144"/>
              </w:rPr>
            </w:pPr>
            <w:r>
              <w:rPr>
                <w:color w:val="0D2144"/>
              </w:rPr>
              <w:t xml:space="preserve">Abertawe / </w:t>
            </w:r>
            <w:r w:rsidRPr="00EB11AE">
              <w:t>Swansea</w:t>
            </w:r>
          </w:p>
          <w:p w14:paraId="4C1E1F50" w14:textId="2454934F" w:rsidR="00EC70DF" w:rsidRPr="00C41438" w:rsidRDefault="00EB11AE" w:rsidP="00867959">
            <w:pPr>
              <w:spacing w:before="0" w:after="0" w:line="240" w:lineRule="auto"/>
              <w:ind w:left="284" w:right="0"/>
              <w:jc w:val="right"/>
              <w:rPr>
                <w:color w:val="0D2144"/>
              </w:rPr>
            </w:pPr>
            <w:r>
              <w:rPr>
                <w:color w:val="0D2144"/>
              </w:rPr>
              <w:t>SA2 9JQ</w:t>
            </w:r>
          </w:p>
          <w:p w14:paraId="3AA42A16" w14:textId="3135C76E" w:rsidR="00EC70DF" w:rsidRPr="00C41438" w:rsidRDefault="00EC70DF" w:rsidP="00867959">
            <w:pPr>
              <w:spacing w:before="0" w:after="0" w:line="240" w:lineRule="auto"/>
              <w:ind w:left="284" w:right="0"/>
              <w:rPr>
                <w:color w:val="0D2144"/>
              </w:rPr>
            </w:pPr>
          </w:p>
          <w:p w14:paraId="46EF68A8" w14:textId="07D19D66" w:rsidR="00EC70DF" w:rsidRPr="00C41438" w:rsidRDefault="00EC70DF" w:rsidP="00867959">
            <w:pPr>
              <w:spacing w:before="0" w:after="0" w:line="240" w:lineRule="auto"/>
              <w:ind w:left="284" w:right="0"/>
              <w:rPr>
                <w:color w:val="0D2144"/>
              </w:rPr>
            </w:pPr>
          </w:p>
        </w:tc>
      </w:tr>
    </w:tbl>
    <w:p w14:paraId="72E851F0" w14:textId="1701A2E3" w:rsidR="00867959" w:rsidRDefault="00867959" w:rsidP="00867959">
      <w:pPr>
        <w:spacing w:before="0" w:after="0" w:line="240" w:lineRule="auto"/>
        <w:ind w:left="284" w:right="0"/>
      </w:pPr>
    </w:p>
    <w:p w14:paraId="6A5CD22A" w14:textId="75CA05F6" w:rsidR="00867959" w:rsidRDefault="00867959" w:rsidP="00867959">
      <w:pPr>
        <w:spacing w:before="0" w:after="0" w:line="240" w:lineRule="auto"/>
        <w:ind w:left="284" w:right="0"/>
      </w:pPr>
    </w:p>
    <w:p w14:paraId="78A8F458" w14:textId="7CAD9037" w:rsidR="00C41438" w:rsidRDefault="00C41438" w:rsidP="00C41438">
      <w:pPr>
        <w:spacing w:before="0" w:after="0" w:line="240" w:lineRule="auto"/>
        <w:ind w:left="284" w:right="0"/>
      </w:pPr>
      <w:r>
        <w:t>Dyddiad/Date:</w:t>
      </w:r>
      <w:r w:rsidR="00EB11AE">
        <w:t xml:space="preserve"> </w:t>
      </w:r>
      <w:r w:rsidR="000D19C2">
        <w:t>20</w:t>
      </w:r>
      <w:r w:rsidR="00EB11AE" w:rsidRPr="00EB11AE">
        <w:rPr>
          <w:vertAlign w:val="superscript"/>
        </w:rPr>
        <w:t>th</w:t>
      </w:r>
      <w:r w:rsidR="00EB11AE">
        <w:t xml:space="preserve"> August, 2026</w:t>
      </w:r>
    </w:p>
    <w:p w14:paraId="7E85BBCA" w14:textId="77777777" w:rsidR="00C41438" w:rsidRDefault="00C41438" w:rsidP="00867959">
      <w:pPr>
        <w:spacing w:before="0" w:after="0" w:line="240" w:lineRule="auto"/>
        <w:ind w:left="284" w:right="0"/>
      </w:pPr>
    </w:p>
    <w:p w14:paraId="02AABC05" w14:textId="138E0575" w:rsidR="004039EB" w:rsidRDefault="00EB11AE" w:rsidP="00867959">
      <w:pPr>
        <w:spacing w:before="0" w:after="0" w:line="240" w:lineRule="auto"/>
        <w:ind w:left="284" w:right="0"/>
      </w:pPr>
      <w:r>
        <w:t>Practice Manager</w:t>
      </w:r>
    </w:p>
    <w:p w14:paraId="6AFBB2AA" w14:textId="2748E511" w:rsidR="004039EB" w:rsidRDefault="00EB11AE" w:rsidP="00867959">
      <w:pPr>
        <w:spacing w:before="0" w:after="0" w:line="240" w:lineRule="auto"/>
        <w:ind w:left="284" w:right="0"/>
      </w:pPr>
      <w:r>
        <w:t xml:space="preserve">GP Practices </w:t>
      </w:r>
    </w:p>
    <w:p w14:paraId="3C782D3D" w14:textId="0A80FEA6" w:rsidR="00EB11AE" w:rsidRDefault="00EB11AE" w:rsidP="00867959">
      <w:pPr>
        <w:spacing w:before="0" w:after="0" w:line="240" w:lineRule="auto"/>
        <w:ind w:left="284" w:right="0"/>
      </w:pPr>
      <w:r>
        <w:t>Swansea Bay University Health Board</w:t>
      </w:r>
    </w:p>
    <w:p w14:paraId="69C92EE2" w14:textId="77777777" w:rsidR="00867959" w:rsidRDefault="00867959" w:rsidP="00EB11AE">
      <w:pPr>
        <w:spacing w:before="0" w:after="120" w:line="240" w:lineRule="auto"/>
        <w:ind w:left="0" w:right="0"/>
      </w:pPr>
    </w:p>
    <w:p w14:paraId="735A79CA" w14:textId="10E4C299" w:rsidR="00EB11AE" w:rsidRDefault="00AB4D54" w:rsidP="00867959">
      <w:pPr>
        <w:spacing w:before="0" w:after="0" w:line="240" w:lineRule="auto"/>
        <w:ind w:left="284" w:right="0"/>
      </w:pPr>
      <w:r>
        <w:t>Dear</w:t>
      </w:r>
      <w:r w:rsidR="00867959">
        <w:t xml:space="preserve"> </w:t>
      </w:r>
      <w:r w:rsidR="00EB11AE">
        <w:t>Colleague</w:t>
      </w:r>
    </w:p>
    <w:p w14:paraId="0744232D" w14:textId="77777777" w:rsidR="00EB11AE" w:rsidRDefault="00EB11AE" w:rsidP="00867959">
      <w:pPr>
        <w:spacing w:before="0" w:after="0" w:line="240" w:lineRule="auto"/>
        <w:ind w:left="284" w:right="0"/>
      </w:pPr>
    </w:p>
    <w:p w14:paraId="732AFA64" w14:textId="5FB1F4BF" w:rsidR="00EB11AE" w:rsidRDefault="00EB11AE" w:rsidP="00867959">
      <w:pPr>
        <w:spacing w:before="0" w:after="0" w:line="240" w:lineRule="auto"/>
        <w:ind w:left="284" w:right="0"/>
      </w:pPr>
      <w:r>
        <w:t>Re: Primary Care Audiology MRI Pathway Opt-in Decision</w:t>
      </w:r>
    </w:p>
    <w:p w14:paraId="74349F02" w14:textId="77777777" w:rsidR="00EB11AE" w:rsidRDefault="00EB11AE" w:rsidP="00867959">
      <w:pPr>
        <w:spacing w:before="0" w:after="0" w:line="240" w:lineRule="auto"/>
        <w:ind w:left="284" w:right="0"/>
      </w:pPr>
    </w:p>
    <w:p w14:paraId="1F03FA97" w14:textId="08139C79" w:rsidR="00EB11AE" w:rsidRDefault="00EB11AE" w:rsidP="00867959">
      <w:pPr>
        <w:spacing w:before="0" w:after="0" w:line="240" w:lineRule="auto"/>
        <w:ind w:left="284" w:right="0"/>
      </w:pPr>
      <w:r>
        <w:t>I would like to start by thanking you for your patience following the pausing of the MRI of the Internal Auditory Meatus (IAMs) pathway within Primary Care Audiology (PCA). I am happy to announce that, following a period of joint working with the Local Medical C</w:t>
      </w:r>
      <w:r w:rsidR="000D19C2">
        <w:t>ommittee</w:t>
      </w:r>
      <w:r>
        <w:t xml:space="preserve">, ENT and Radiology, we have agreed a standing operating procedure (SOP) that allows for the safe resumption of the pathway in line with NICE guidance and the new Welsh Government General Practice and Health Board interface standards. </w:t>
      </w:r>
    </w:p>
    <w:p w14:paraId="16AE84D2" w14:textId="77777777" w:rsidR="00EB11AE" w:rsidRDefault="00EB11AE" w:rsidP="00867959">
      <w:pPr>
        <w:spacing w:before="0" w:after="0" w:line="240" w:lineRule="auto"/>
        <w:ind w:left="284" w:right="0"/>
      </w:pPr>
    </w:p>
    <w:p w14:paraId="1D2420CF" w14:textId="591EF6FB" w:rsidR="00EB11AE" w:rsidRDefault="00EB11AE" w:rsidP="3C452DC6">
      <w:pPr>
        <w:spacing w:before="0" w:after="0" w:line="240" w:lineRule="auto"/>
        <w:ind w:left="284" w:right="0"/>
      </w:pPr>
      <w:r>
        <w:t>Attached to this communication is a</w:t>
      </w:r>
      <w:r w:rsidR="7055505F">
        <w:t xml:space="preserve"> brief</w:t>
      </w:r>
      <w:r>
        <w:t xml:space="preserve"> overview of Primary Care Audiology</w:t>
      </w:r>
      <w:r w:rsidR="5B27CE17">
        <w:t xml:space="preserve"> and the </w:t>
      </w:r>
      <w:r w:rsidR="0582499A">
        <w:t xml:space="preserve">background to the </w:t>
      </w:r>
      <w:r w:rsidR="5B27CE17">
        <w:t>standard operati</w:t>
      </w:r>
      <w:r w:rsidR="78F2C818">
        <w:t>ng</w:t>
      </w:r>
      <w:r w:rsidR="5B27CE17">
        <w:t xml:space="preserve"> procedure, which can also be viewed </w:t>
      </w:r>
      <w:hyperlink r:id="rId10">
        <w:r w:rsidR="5B27CE17" w:rsidRPr="3C452DC6">
          <w:rPr>
            <w:rStyle w:val="Hyperlink"/>
          </w:rPr>
          <w:t>her</w:t>
        </w:r>
        <w:r w:rsidR="52D9E2FB" w:rsidRPr="3C452DC6">
          <w:rPr>
            <w:rStyle w:val="Hyperlink"/>
          </w:rPr>
          <w:t>e</w:t>
        </w:r>
      </w:hyperlink>
      <w:r w:rsidR="5B27CE17">
        <w:t xml:space="preserve"> within the Clinical On</w:t>
      </w:r>
      <w:r w:rsidR="1974242F">
        <w:t>li</w:t>
      </w:r>
      <w:r w:rsidR="5B27CE17">
        <w:t>ne Information Network</w:t>
      </w:r>
      <w:r w:rsidR="192619F1">
        <w:t>.</w:t>
      </w:r>
      <w:r>
        <w:t xml:space="preserve"> </w:t>
      </w:r>
      <w:r w:rsidR="64D7F968">
        <w:t>We have also included some</w:t>
      </w:r>
      <w:r>
        <w:t xml:space="preserve"> anticipated frequently asked questions</w:t>
      </w:r>
      <w:r w:rsidR="395D3E0C">
        <w:t xml:space="preserve"> to the bottom of this </w:t>
      </w:r>
      <w:r w:rsidR="4138215A">
        <w:t>letter.</w:t>
      </w:r>
      <w:r>
        <w:t xml:space="preserve"> We </w:t>
      </w:r>
      <w:r w:rsidR="14D2AB65">
        <w:t xml:space="preserve">would be very grateful if you could, after reviewing all of the documents, indicate </w:t>
      </w:r>
      <w:r>
        <w:t xml:space="preserve">whether your practice </w:t>
      </w:r>
      <w:r w:rsidR="000D19C2">
        <w:t>wishes to</w:t>
      </w:r>
      <w:r>
        <w:t xml:space="preserve"> opt</w:t>
      </w:r>
      <w:r w:rsidR="79FAC884">
        <w:t xml:space="preserve"> </w:t>
      </w:r>
      <w:r>
        <w:t>in</w:t>
      </w:r>
      <w:r w:rsidR="07AC5B85">
        <w:t xml:space="preserve"> </w:t>
      </w:r>
      <w:r w:rsidR="000D19C2">
        <w:t xml:space="preserve">to </w:t>
      </w:r>
      <w:r w:rsidR="07AC5B85">
        <w:t xml:space="preserve">or out of the </w:t>
      </w:r>
      <w:r>
        <w:t>pathway</w:t>
      </w:r>
      <w:r w:rsidR="000D19C2">
        <w:t xml:space="preserve"> by September 30</w:t>
      </w:r>
      <w:r w:rsidR="000D19C2" w:rsidRPr="000D19C2">
        <w:rPr>
          <w:vertAlign w:val="superscript"/>
        </w:rPr>
        <w:t>th</w:t>
      </w:r>
      <w:r w:rsidR="000D19C2">
        <w:t xml:space="preserve"> 2026. If we do not receive a response by this date, we will assume that your practice has chosen to opt out of the pathway until such time as we hear otherwise</w:t>
      </w:r>
      <w:r>
        <w:t xml:space="preserve">. </w:t>
      </w:r>
      <w:r w:rsidR="000D19C2">
        <w:t>For practices that have opted in to the pathway, it will resume for patients seen from Monday 5</w:t>
      </w:r>
      <w:r w:rsidR="000D19C2" w:rsidRPr="000D19C2">
        <w:rPr>
          <w:vertAlign w:val="superscript"/>
        </w:rPr>
        <w:t>th</w:t>
      </w:r>
      <w:r w:rsidR="000D19C2">
        <w:t xml:space="preserve"> October, 2026.</w:t>
      </w:r>
    </w:p>
    <w:p w14:paraId="3F1D036D" w14:textId="1C0B73FE" w:rsidR="00EB11AE" w:rsidRDefault="00EB11AE" w:rsidP="3C452DC6">
      <w:pPr>
        <w:spacing w:before="0" w:after="0" w:line="240" w:lineRule="auto"/>
        <w:ind w:left="284" w:right="0"/>
      </w:pPr>
    </w:p>
    <w:p w14:paraId="043C40C7" w14:textId="77777777" w:rsidR="000D19C2" w:rsidRDefault="000D19C2" w:rsidP="000D19C2">
      <w:pPr>
        <w:spacing w:before="0" w:after="0" w:line="240" w:lineRule="auto"/>
        <w:ind w:left="284" w:right="0"/>
      </w:pPr>
      <w:r>
        <w:t xml:space="preserve">To indicate whether your practice would like to opt </w:t>
      </w:r>
      <w:r w:rsidRPr="3C452DC6">
        <w:rPr>
          <w:b/>
          <w:bCs/>
        </w:rPr>
        <w:t>in</w:t>
      </w:r>
      <w:r>
        <w:t xml:space="preserve"> or </w:t>
      </w:r>
      <w:r w:rsidRPr="3C452DC6">
        <w:rPr>
          <w:b/>
          <w:bCs/>
        </w:rPr>
        <w:t>out</w:t>
      </w:r>
      <w:r>
        <w:t xml:space="preserve"> of the PCA MRI pathway, please complete the online form </w:t>
      </w:r>
      <w:hyperlink r:id="rId11">
        <w:r w:rsidRPr="3C452DC6">
          <w:rPr>
            <w:rStyle w:val="Hyperlink"/>
          </w:rPr>
          <w:t>Primary Care Audiology: Referral for MRI of the Internal Auditory Meatus Response Form – Fill in form.</w:t>
        </w:r>
      </w:hyperlink>
      <w:r w:rsidRPr="3C452DC6">
        <w:t xml:space="preserve">  Alternatively, please complete and return the word form in Appendix A below by email to </w:t>
      </w:r>
      <w:hyperlink r:id="rId12">
        <w:r w:rsidRPr="3C452DC6">
          <w:rPr>
            <w:rStyle w:val="Hyperlink"/>
          </w:rPr>
          <w:t>sbu.audiology.primarycare@wales.nhs.uk</w:t>
        </w:r>
      </w:hyperlink>
      <w:r w:rsidRPr="000D19C2">
        <w:t xml:space="preserve"> </w:t>
      </w:r>
    </w:p>
    <w:p w14:paraId="5511A8F5" w14:textId="77777777" w:rsidR="000D19C2" w:rsidRDefault="000D19C2" w:rsidP="000D19C2">
      <w:pPr>
        <w:spacing w:before="0" w:after="0" w:line="240" w:lineRule="auto"/>
        <w:ind w:left="284" w:right="0"/>
      </w:pPr>
    </w:p>
    <w:p w14:paraId="1A13E7DB" w14:textId="168DB2D1" w:rsidR="000D19C2" w:rsidRDefault="000D19C2" w:rsidP="000D19C2">
      <w:pPr>
        <w:spacing w:before="0" w:after="0" w:line="240" w:lineRule="auto"/>
        <w:ind w:left="284" w:right="0"/>
      </w:pPr>
      <w:r>
        <w:t>If significant numbers of responses are received before the closing date, we hope to be in a position to resume the pathway for participating practices sooner. Should this be possible, we will communicate the revised start date at the earliest opportunity.</w:t>
      </w:r>
    </w:p>
    <w:p w14:paraId="76295B27" w14:textId="77777777" w:rsidR="000D19C2" w:rsidRDefault="000D19C2" w:rsidP="000D19C2">
      <w:pPr>
        <w:spacing w:before="0" w:after="0" w:line="240" w:lineRule="auto"/>
        <w:ind w:left="284" w:right="0"/>
      </w:pPr>
    </w:p>
    <w:p w14:paraId="2A6ABB61" w14:textId="71AE8571" w:rsidR="00EB11AE" w:rsidRDefault="00EB11AE" w:rsidP="3C452DC6">
      <w:pPr>
        <w:spacing w:before="0" w:after="0" w:line="240" w:lineRule="auto"/>
        <w:ind w:left="284" w:right="0"/>
      </w:pPr>
      <w:r>
        <w:t>If, after reading through this document</w:t>
      </w:r>
      <w:r w:rsidR="5B8B4BCD">
        <w:t>,</w:t>
      </w:r>
      <w:r w:rsidR="0DD355C0">
        <w:t xml:space="preserve"> however</w:t>
      </w:r>
      <w:r>
        <w:t xml:space="preserve">, you have further questions regarding the pathway, please feel free to </w:t>
      </w:r>
      <w:r w:rsidR="3DA4ACA0">
        <w:t xml:space="preserve">drop-in at any point during the </w:t>
      </w:r>
      <w:r w:rsidR="3BFEE457">
        <w:t>Teams meetings</w:t>
      </w:r>
      <w:r>
        <w:t xml:space="preserve"> that I have arranged </w:t>
      </w:r>
      <w:r w:rsidR="098B9195">
        <w:t xml:space="preserve">as open question and answer sessions </w:t>
      </w:r>
      <w:r>
        <w:t>using the links below.</w:t>
      </w:r>
    </w:p>
    <w:p w14:paraId="26255A5E" w14:textId="2CFA0CAE" w:rsidR="592AFEAB" w:rsidRDefault="592AFEAB" w:rsidP="3C452DC6">
      <w:pPr>
        <w:spacing w:before="0" w:after="0" w:line="240" w:lineRule="auto"/>
        <w:ind w:left="284" w:right="0"/>
      </w:pPr>
      <w:r>
        <w:t xml:space="preserve">Friday 4th September 12.15 to 1.15 </w:t>
      </w:r>
      <w:hyperlink r:id="rId13">
        <w:r w:rsidRPr="3C452DC6">
          <w:rPr>
            <w:rStyle w:val="Hyperlink"/>
          </w:rPr>
          <w:t>Teams Link</w:t>
        </w:r>
      </w:hyperlink>
    </w:p>
    <w:p w14:paraId="4D3D1D9E" w14:textId="2B9D4360" w:rsidR="14CFB20C" w:rsidRDefault="14CFB20C" w:rsidP="3C452DC6">
      <w:pPr>
        <w:spacing w:before="0" w:after="0" w:line="240" w:lineRule="auto"/>
        <w:ind w:left="284" w:right="0"/>
      </w:pPr>
      <w:r>
        <w:t>Monday 7</w:t>
      </w:r>
      <w:r w:rsidRPr="3C452DC6">
        <w:rPr>
          <w:vertAlign w:val="superscript"/>
        </w:rPr>
        <w:t>th</w:t>
      </w:r>
      <w:r>
        <w:t xml:space="preserve"> September 1.30 to 2.30 </w:t>
      </w:r>
      <w:hyperlink r:id="rId14">
        <w:r w:rsidRPr="3C452DC6">
          <w:rPr>
            <w:rStyle w:val="Hyperlink"/>
          </w:rPr>
          <w:t>Teams Link</w:t>
        </w:r>
      </w:hyperlink>
    </w:p>
    <w:p w14:paraId="1DE29417" w14:textId="61EB4938" w:rsidR="03824626" w:rsidRDefault="03824626" w:rsidP="3C452DC6">
      <w:pPr>
        <w:spacing w:before="0" w:after="0" w:line="240" w:lineRule="auto"/>
        <w:ind w:left="284" w:right="0"/>
      </w:pPr>
      <w:r>
        <w:t>Alternatively, p</w:t>
      </w:r>
      <w:r w:rsidR="14CFB20C">
        <w:t xml:space="preserve">lease do not hesitate to contact me if you are unable to make these times and would like to arrange a separate meeting. </w:t>
      </w:r>
    </w:p>
    <w:p w14:paraId="45B2F9D6" w14:textId="7B032CF7" w:rsidR="00EB11AE" w:rsidRDefault="00EB11AE" w:rsidP="3C452DC6">
      <w:pPr>
        <w:spacing w:before="0" w:after="0" w:line="240" w:lineRule="auto"/>
        <w:ind w:left="284" w:right="0"/>
      </w:pPr>
      <w:r>
        <w:lastRenderedPageBreak/>
        <w:t xml:space="preserve">Thank you once again for your patience and for your consideration of the </w:t>
      </w:r>
      <w:r w:rsidR="37E70A9F">
        <w:t>pathway and SOP</w:t>
      </w:r>
      <w:r>
        <w:t xml:space="preserve"> for your practice. </w:t>
      </w:r>
    </w:p>
    <w:p w14:paraId="1E65400A" w14:textId="77777777" w:rsidR="00EB11AE" w:rsidRDefault="00EB11AE" w:rsidP="00EB11AE">
      <w:pPr>
        <w:spacing w:before="0" w:after="0" w:line="240" w:lineRule="auto"/>
        <w:ind w:left="284" w:right="0"/>
      </w:pPr>
    </w:p>
    <w:p w14:paraId="6C5C1EDF" w14:textId="10B18783" w:rsidR="00EB11AE" w:rsidRDefault="00EB11AE" w:rsidP="00EB11AE">
      <w:pPr>
        <w:spacing w:before="0" w:after="0" w:line="240" w:lineRule="auto"/>
        <w:ind w:left="284" w:right="0"/>
      </w:pPr>
      <w:r>
        <w:t>Kind regards</w:t>
      </w:r>
    </w:p>
    <w:p w14:paraId="269550DD" w14:textId="18282616" w:rsidR="3C452DC6" w:rsidRDefault="3C452DC6" w:rsidP="3C452DC6">
      <w:pPr>
        <w:spacing w:before="0" w:after="0" w:line="240" w:lineRule="auto"/>
        <w:ind w:left="284" w:right="0"/>
      </w:pPr>
    </w:p>
    <w:p w14:paraId="3AB9C49E" w14:textId="704C3419" w:rsidR="27F93F88" w:rsidRDefault="27F93F88" w:rsidP="3C452DC6">
      <w:pPr>
        <w:spacing w:before="0" w:after="0" w:line="240" w:lineRule="auto"/>
        <w:ind w:left="284" w:right="0"/>
      </w:pPr>
      <w:r>
        <w:rPr>
          <w:noProof/>
        </w:rPr>
        <w:drawing>
          <wp:inline distT="0" distB="0" distL="0" distR="0" wp14:anchorId="514E7C66" wp14:editId="675B4CFF">
            <wp:extent cx="1564743" cy="496912"/>
            <wp:effectExtent l="0" t="0" r="0" b="0"/>
            <wp:docPr id="15991231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23133" name="Picture 1599123133"/>
                    <pic:cNvPicPr/>
                  </pic:nvPicPr>
                  <pic:blipFill>
                    <a:blip r:embed="rId15">
                      <a:extLst>
                        <a:ext uri="{28A0092B-C50C-407E-A947-70E740481C1C}">
                          <a14:useLocalDpi xmlns:a14="http://schemas.microsoft.com/office/drawing/2010/main"/>
                        </a:ext>
                      </a:extLst>
                    </a:blip>
                    <a:stretch>
                      <a:fillRect/>
                    </a:stretch>
                  </pic:blipFill>
                  <pic:spPr>
                    <a:xfrm>
                      <a:off x="0" y="0"/>
                      <a:ext cx="1564743" cy="496912"/>
                    </a:xfrm>
                    <a:prstGeom prst="rect">
                      <a:avLst/>
                    </a:prstGeom>
                  </pic:spPr>
                </pic:pic>
              </a:graphicData>
            </a:graphic>
          </wp:inline>
        </w:drawing>
      </w:r>
    </w:p>
    <w:p w14:paraId="4FB7AD4E" w14:textId="36A92D49" w:rsidR="3C452DC6" w:rsidRDefault="3C452DC6" w:rsidP="3C452DC6">
      <w:pPr>
        <w:spacing w:before="0" w:after="0" w:line="240" w:lineRule="auto"/>
        <w:ind w:left="284" w:right="0"/>
      </w:pPr>
    </w:p>
    <w:p w14:paraId="263E0C13" w14:textId="4079A031" w:rsidR="00EB11AE" w:rsidRDefault="00EB11AE" w:rsidP="00EB11AE">
      <w:pPr>
        <w:spacing w:before="0" w:after="0" w:line="240" w:lineRule="auto"/>
        <w:ind w:left="284" w:right="0"/>
      </w:pPr>
      <w:r>
        <w:t xml:space="preserve">Sarah Theobald </w:t>
      </w:r>
    </w:p>
    <w:p w14:paraId="316E2E2A" w14:textId="04CA279A" w:rsidR="3C452DC6" w:rsidRDefault="3C452DC6" w:rsidP="3C452DC6">
      <w:pPr>
        <w:spacing w:before="0" w:after="0" w:line="240" w:lineRule="auto"/>
        <w:ind w:left="284" w:right="0"/>
      </w:pPr>
    </w:p>
    <w:p w14:paraId="62B64F13" w14:textId="602E3CD3" w:rsidR="5A988C1F" w:rsidRDefault="5A988C1F" w:rsidP="3C452DC6">
      <w:pPr>
        <w:spacing w:before="0" w:after="0" w:line="240" w:lineRule="auto"/>
        <w:ind w:left="284" w:right="0"/>
      </w:pPr>
      <w:r>
        <w:t>Head of Audiology Services</w:t>
      </w:r>
      <w:r w:rsidR="592F4414">
        <w:t xml:space="preserve">, </w:t>
      </w:r>
    </w:p>
    <w:p w14:paraId="73D9FD1D" w14:textId="72FD1B1C" w:rsidR="592F4414" w:rsidRDefault="592F4414" w:rsidP="3C452DC6">
      <w:pPr>
        <w:spacing w:before="0" w:after="0" w:line="240" w:lineRule="auto"/>
        <w:ind w:left="284" w:right="0"/>
      </w:pPr>
      <w:r>
        <w:t>Swansea Bay University Health Board</w:t>
      </w:r>
    </w:p>
    <w:p w14:paraId="63102B80" w14:textId="27B0DCD2" w:rsidR="6E38F7A3" w:rsidRDefault="6E38F7A3" w:rsidP="6E38F7A3">
      <w:pPr>
        <w:spacing w:before="0" w:after="0" w:line="240" w:lineRule="auto"/>
        <w:ind w:left="284" w:right="0"/>
      </w:pPr>
    </w:p>
    <w:p w14:paraId="066F59E0" w14:textId="5095865C" w:rsidR="592F4414" w:rsidRDefault="000D19C2" w:rsidP="000D19C2">
      <w:pPr>
        <w:spacing w:before="0" w:after="0" w:line="240" w:lineRule="auto"/>
        <w:ind w:left="0" w:right="0"/>
      </w:pPr>
      <w:r>
        <w:br w:type="page"/>
      </w:r>
      <w:r w:rsidR="592F4414" w:rsidRPr="3C452DC6">
        <w:rPr>
          <w:rFonts w:eastAsia="Arial"/>
          <w:b/>
          <w:bCs/>
        </w:rPr>
        <w:t>Appendix A</w:t>
      </w:r>
    </w:p>
    <w:p w14:paraId="7F33835D" w14:textId="159BFC6E" w:rsidR="7AB9AEF8" w:rsidRDefault="7AB9AEF8" w:rsidP="3C452DC6">
      <w:pPr>
        <w:pStyle w:val="Heading1"/>
        <w:spacing w:before="0" w:after="0" w:line="240" w:lineRule="auto"/>
        <w:ind w:left="0" w:right="0"/>
        <w:rPr>
          <w:rFonts w:ascii="Arial" w:eastAsia="Arial" w:hAnsi="Arial" w:cs="Arial"/>
          <w:b/>
          <w:bCs/>
          <w:sz w:val="24"/>
          <w:szCs w:val="24"/>
        </w:rPr>
      </w:pPr>
      <w:r w:rsidRPr="3C452DC6">
        <w:rPr>
          <w:rFonts w:ascii="Arial" w:eastAsia="Arial" w:hAnsi="Arial" w:cs="Arial"/>
          <w:b/>
          <w:bCs/>
          <w:sz w:val="24"/>
          <w:szCs w:val="24"/>
        </w:rPr>
        <w:t>Primary Care Audiology: Referral for MRI of the Internal Auditory Meatus (IAM)</w:t>
      </w:r>
      <w:r w:rsidR="04C882B0" w:rsidRPr="3C452DC6">
        <w:rPr>
          <w:rFonts w:ascii="Arial" w:eastAsia="Arial" w:hAnsi="Arial" w:cs="Arial"/>
          <w:b/>
          <w:bCs/>
          <w:sz w:val="24"/>
          <w:szCs w:val="24"/>
        </w:rPr>
        <w:t xml:space="preserve"> - Response Form</w:t>
      </w:r>
    </w:p>
    <w:p w14:paraId="7FBB0FE9" w14:textId="08E2E00A" w:rsidR="6E38F7A3" w:rsidRDefault="6E38F7A3" w:rsidP="6E38F7A3">
      <w:pPr>
        <w:spacing w:before="210" w:after="210" w:line="300" w:lineRule="auto"/>
        <w:ind w:left="0"/>
        <w:rPr>
          <w:rFonts w:eastAsia="Arial"/>
          <w:b/>
          <w:bCs/>
        </w:rPr>
      </w:pPr>
    </w:p>
    <w:p w14:paraId="6A3F9F9A" w14:textId="4E27739B" w:rsidR="3D135B41" w:rsidRDefault="3D135B41" w:rsidP="6E38F7A3">
      <w:pPr>
        <w:spacing w:before="210" w:after="210" w:line="300" w:lineRule="auto"/>
        <w:rPr>
          <w:rFonts w:eastAsia="Arial"/>
        </w:rPr>
      </w:pPr>
      <w:r w:rsidRPr="6E38F7A3">
        <w:rPr>
          <w:rFonts w:eastAsia="Arial"/>
          <w:b/>
          <w:bCs/>
        </w:rPr>
        <w:t xml:space="preserve">Name of </w:t>
      </w:r>
      <w:r w:rsidR="000D19C2">
        <w:rPr>
          <w:rFonts w:eastAsia="Arial"/>
          <w:b/>
          <w:bCs/>
        </w:rPr>
        <w:t>Practice</w:t>
      </w:r>
      <w:r w:rsidRPr="6E38F7A3">
        <w:rPr>
          <w:rFonts w:eastAsia="Arial"/>
          <w:b/>
          <w:bCs/>
        </w:rPr>
        <w:t>:</w:t>
      </w:r>
      <w:r w:rsidRPr="6E38F7A3">
        <w:rPr>
          <w:rFonts w:eastAsia="Arial"/>
        </w:rPr>
        <w:t xml:space="preserve"> ______________________________________</w:t>
      </w:r>
    </w:p>
    <w:p w14:paraId="29FC9E90" w14:textId="7961003F" w:rsidR="3D135B41" w:rsidRDefault="3D135B41" w:rsidP="6E38F7A3">
      <w:pPr>
        <w:pStyle w:val="Heading3"/>
        <w:spacing w:before="246" w:after="246" w:line="300" w:lineRule="auto"/>
        <w:rPr>
          <w:rFonts w:eastAsia="Arial" w:cs="Arial"/>
          <w:b/>
          <w:bCs/>
          <w:sz w:val="24"/>
          <w:szCs w:val="24"/>
        </w:rPr>
      </w:pPr>
      <w:r w:rsidRPr="6E38F7A3">
        <w:rPr>
          <w:rFonts w:eastAsia="Arial" w:cs="Arial"/>
          <w:b/>
          <w:bCs/>
          <w:sz w:val="24"/>
          <w:szCs w:val="24"/>
        </w:rPr>
        <w:t>Participation in the MRI IAM Referral Pathway</w:t>
      </w:r>
    </w:p>
    <w:p w14:paraId="2CA5E0AE" w14:textId="628B7919" w:rsidR="3D135B41" w:rsidRDefault="64DF01D7" w:rsidP="3C452DC6">
      <w:pPr>
        <w:spacing w:before="210" w:after="210" w:line="300" w:lineRule="auto"/>
        <w:rPr>
          <w:rFonts w:eastAsia="Arial"/>
        </w:rPr>
      </w:pPr>
      <w:r w:rsidRPr="3C452DC6">
        <w:rPr>
          <w:rFonts w:eastAsia="Arial"/>
        </w:rPr>
        <w:t xml:space="preserve">I have read the Primary Care Audiology MRI IAMs SOP and the above named </w:t>
      </w:r>
      <w:r w:rsidR="000D19C2">
        <w:rPr>
          <w:rFonts w:eastAsia="Arial"/>
        </w:rPr>
        <w:t xml:space="preserve">practice </w:t>
      </w:r>
      <w:r w:rsidRPr="3C452DC6">
        <w:rPr>
          <w:rFonts w:eastAsia="Arial"/>
        </w:rPr>
        <w:t>would like to</w:t>
      </w:r>
      <w:r w:rsidR="3D135B41" w:rsidRPr="3C452DC6">
        <w:rPr>
          <w:rFonts w:eastAsia="Arial"/>
        </w:rPr>
        <w:t>:</w:t>
      </w:r>
    </w:p>
    <w:p w14:paraId="101755D9" w14:textId="2668418E" w:rsidR="3D135B41" w:rsidRDefault="3D135B41" w:rsidP="6E38F7A3">
      <w:pPr>
        <w:spacing w:before="210" w:after="210" w:line="300" w:lineRule="auto"/>
        <w:rPr>
          <w:rFonts w:eastAsia="Arial"/>
          <w:i/>
          <w:iCs/>
        </w:rPr>
      </w:pPr>
      <w:r w:rsidRPr="6E38F7A3">
        <w:rPr>
          <w:rFonts w:eastAsia="Arial"/>
          <w:b/>
          <w:bCs/>
        </w:rPr>
        <w:t>☐ Opt In</w:t>
      </w:r>
      <w:r w:rsidRPr="6E38F7A3">
        <w:rPr>
          <w:rFonts w:eastAsia="Arial"/>
        </w:rPr>
        <w:t xml:space="preserve">      </w:t>
      </w:r>
      <w:r w:rsidRPr="6E38F7A3">
        <w:rPr>
          <w:rFonts w:eastAsia="Arial"/>
          <w:b/>
          <w:bCs/>
        </w:rPr>
        <w:t>☐ Opt Out</w:t>
      </w:r>
      <w:r>
        <w:br/>
      </w:r>
      <w:r w:rsidRPr="6E38F7A3">
        <w:rPr>
          <w:rFonts w:eastAsia="Arial"/>
        </w:rPr>
        <w:t xml:space="preserve"> </w:t>
      </w:r>
      <w:r w:rsidRPr="6E38F7A3">
        <w:rPr>
          <w:rFonts w:eastAsia="Arial"/>
          <w:i/>
          <w:iCs/>
        </w:rPr>
        <w:t>(Please delete or mark as appropriate.)</w:t>
      </w:r>
    </w:p>
    <w:p w14:paraId="44FE88C4" w14:textId="22F9FEA3" w:rsidR="3D135B41" w:rsidRDefault="3D135B41" w:rsidP="3C452DC6">
      <w:pPr>
        <w:spacing w:before="0" w:after="0" w:line="300" w:lineRule="auto"/>
        <w:ind w:left="0" w:firstLine="505"/>
        <w:rPr>
          <w:rFonts w:eastAsia="Arial"/>
        </w:rPr>
      </w:pPr>
      <w:r w:rsidRPr="3C452DC6">
        <w:rPr>
          <w:rFonts w:eastAsia="Arial"/>
          <w:b/>
          <w:bCs/>
        </w:rPr>
        <w:t>Signed by (GP / Practice Manager):</w:t>
      </w:r>
      <w:r w:rsidRPr="3C452DC6">
        <w:rPr>
          <w:rFonts w:eastAsia="Arial"/>
        </w:rPr>
        <w:t xml:space="preserve"> ______________________________________</w:t>
      </w:r>
    </w:p>
    <w:p w14:paraId="4C1F6511" w14:textId="19EA18EB" w:rsidR="3D135B41" w:rsidRDefault="3D135B41" w:rsidP="6E38F7A3">
      <w:pPr>
        <w:spacing w:before="210" w:after="210" w:line="300" w:lineRule="auto"/>
      </w:pPr>
      <w:r w:rsidRPr="3C452DC6">
        <w:rPr>
          <w:rFonts w:eastAsia="Arial"/>
          <w:b/>
          <w:bCs/>
        </w:rPr>
        <w:t>Printed Name:</w:t>
      </w:r>
      <w:r w:rsidRPr="3C452DC6">
        <w:rPr>
          <w:rFonts w:eastAsia="Arial"/>
        </w:rPr>
        <w:t xml:space="preserve"> ______________________________________</w:t>
      </w:r>
    </w:p>
    <w:p w14:paraId="1F659587" w14:textId="6B49A077" w:rsidR="40B418B6" w:rsidRDefault="40B418B6" w:rsidP="3C452DC6">
      <w:pPr>
        <w:spacing w:before="210" w:after="210" w:line="300" w:lineRule="auto"/>
      </w:pPr>
      <w:r w:rsidRPr="3C452DC6">
        <w:rPr>
          <w:rFonts w:eastAsia="Arial"/>
          <w:b/>
          <w:bCs/>
        </w:rPr>
        <w:t xml:space="preserve">Title / Position: </w:t>
      </w:r>
      <w:r w:rsidRPr="3C452DC6">
        <w:rPr>
          <w:rFonts w:eastAsia="Arial"/>
        </w:rPr>
        <w:t>______________________________________</w:t>
      </w:r>
    </w:p>
    <w:p w14:paraId="0DC883EB" w14:textId="3696F68F" w:rsidR="72E88CC7" w:rsidRDefault="72E88CC7" w:rsidP="3C452DC6">
      <w:pPr>
        <w:spacing w:before="210" w:after="210" w:line="300" w:lineRule="auto"/>
      </w:pPr>
      <w:r w:rsidRPr="3C452DC6">
        <w:rPr>
          <w:rFonts w:eastAsia="Arial"/>
          <w:b/>
          <w:bCs/>
        </w:rPr>
        <w:t>Preferred Contact Email Address:</w:t>
      </w:r>
      <w:r w:rsidR="3B2E3B4F" w:rsidRPr="3C452DC6">
        <w:rPr>
          <w:rFonts w:eastAsia="Arial"/>
          <w:b/>
          <w:bCs/>
        </w:rPr>
        <w:t xml:space="preserve"> </w:t>
      </w:r>
      <w:r w:rsidR="3B2E3B4F" w:rsidRPr="3C452DC6">
        <w:rPr>
          <w:rFonts w:eastAsia="Arial"/>
        </w:rPr>
        <w:t>______________________________________</w:t>
      </w:r>
    </w:p>
    <w:p w14:paraId="695D581B" w14:textId="0BEC1A30" w:rsidR="3D135B41" w:rsidRDefault="3D135B41" w:rsidP="6E38F7A3">
      <w:pPr>
        <w:spacing w:before="210" w:after="210" w:line="300" w:lineRule="auto"/>
        <w:rPr>
          <w:rFonts w:eastAsia="Arial"/>
        </w:rPr>
      </w:pPr>
      <w:r w:rsidRPr="6E38F7A3">
        <w:rPr>
          <w:rFonts w:eastAsia="Arial"/>
          <w:b/>
          <w:bCs/>
        </w:rPr>
        <w:t>Date:</w:t>
      </w:r>
      <w:r w:rsidRPr="6E38F7A3">
        <w:rPr>
          <w:rFonts w:eastAsia="Arial"/>
        </w:rPr>
        <w:t xml:space="preserve"> ______________________________________</w:t>
      </w:r>
    </w:p>
    <w:p w14:paraId="00BCFD92" w14:textId="0F741FBF" w:rsidR="3161620C" w:rsidRDefault="3161620C" w:rsidP="6E38F7A3">
      <w:pPr>
        <w:pStyle w:val="Heading3"/>
        <w:spacing w:before="0" w:after="0" w:line="300" w:lineRule="auto"/>
        <w:ind w:left="0"/>
        <w:rPr>
          <w:rFonts w:eastAsia="Arial" w:cs="Arial"/>
          <w:b/>
          <w:bCs/>
          <w:sz w:val="24"/>
          <w:szCs w:val="24"/>
        </w:rPr>
      </w:pPr>
      <w:r w:rsidRPr="6E38F7A3">
        <w:rPr>
          <w:rFonts w:eastAsia="Arial" w:cs="Arial"/>
          <w:b/>
          <w:bCs/>
          <w:sz w:val="24"/>
          <w:szCs w:val="24"/>
        </w:rPr>
        <w:t xml:space="preserve">       </w:t>
      </w:r>
      <w:r w:rsidR="3D135B41" w:rsidRPr="6E38F7A3">
        <w:rPr>
          <w:rFonts w:eastAsia="Arial" w:cs="Arial"/>
          <w:b/>
          <w:bCs/>
          <w:sz w:val="24"/>
          <w:szCs w:val="24"/>
        </w:rPr>
        <w:t>Return of Form</w:t>
      </w:r>
    </w:p>
    <w:p w14:paraId="7EF9434F" w14:textId="62113785" w:rsidR="3D135B41" w:rsidRDefault="3D135B41" w:rsidP="3C452DC6">
      <w:pPr>
        <w:spacing w:before="210" w:after="210" w:line="300" w:lineRule="auto"/>
        <w:rPr>
          <w:rFonts w:eastAsia="Arial"/>
        </w:rPr>
      </w:pPr>
      <w:r w:rsidRPr="3C452DC6">
        <w:rPr>
          <w:rFonts w:eastAsia="Arial"/>
        </w:rPr>
        <w:t>Please return the completed form via email to:</w:t>
      </w:r>
      <w:r w:rsidR="5CEBE2FD" w:rsidRPr="3C452DC6">
        <w:rPr>
          <w:rFonts w:eastAsia="Arial"/>
        </w:rPr>
        <w:t xml:space="preserve"> sbu.audiology.primarycare@wales.nhs.uk</w:t>
      </w:r>
    </w:p>
    <w:p w14:paraId="78F2ADDD" w14:textId="328AA899" w:rsidR="6E38F7A3" w:rsidRDefault="6E38F7A3" w:rsidP="6E38F7A3">
      <w:pPr>
        <w:spacing w:before="210" w:after="210" w:line="300" w:lineRule="auto"/>
        <w:rPr>
          <w:rFonts w:eastAsia="Arial"/>
          <w:b/>
          <w:bCs/>
        </w:rPr>
      </w:pPr>
    </w:p>
    <w:p w14:paraId="4052B0A8" w14:textId="4564518F" w:rsidR="3D135B41" w:rsidRDefault="3D135B41" w:rsidP="6E38F7A3">
      <w:pPr>
        <w:spacing w:before="210" w:after="210" w:line="300" w:lineRule="auto"/>
        <w:rPr>
          <w:rFonts w:eastAsia="Arial"/>
          <w:b/>
          <w:bCs/>
          <w:color w:val="1481AB" w:themeColor="accent1" w:themeShade="BF"/>
        </w:rPr>
      </w:pPr>
      <w:r w:rsidRPr="6E38F7A3">
        <w:rPr>
          <w:rFonts w:eastAsia="Arial"/>
          <w:b/>
          <w:bCs/>
          <w:color w:val="1481AB" w:themeColor="accent1" w:themeShade="BF"/>
        </w:rPr>
        <w:t>Important Notice</w:t>
      </w:r>
    </w:p>
    <w:p w14:paraId="22F3AA89" w14:textId="28A351EF" w:rsidR="3D135B41" w:rsidRDefault="7042ABED" w:rsidP="3C452DC6">
      <w:pPr>
        <w:spacing w:before="210" w:after="210" w:line="300" w:lineRule="auto"/>
        <w:rPr>
          <w:rFonts w:eastAsia="Arial"/>
        </w:rPr>
      </w:pPr>
      <w:r w:rsidRPr="3C452DC6">
        <w:rPr>
          <w:rFonts w:eastAsia="Arial"/>
        </w:rPr>
        <w:t xml:space="preserve">Please respond even if opting-out of the pathway. </w:t>
      </w:r>
    </w:p>
    <w:p w14:paraId="43D97734" w14:textId="6932F47D" w:rsidR="3C452DC6" w:rsidRPr="000D19C2" w:rsidRDefault="000D19C2" w:rsidP="000D19C2">
      <w:pPr>
        <w:spacing w:before="0" w:after="0" w:line="240" w:lineRule="auto"/>
        <w:ind w:left="0" w:right="0"/>
        <w:rPr>
          <w:rFonts w:eastAsia="Arial"/>
        </w:rPr>
      </w:pPr>
      <w:r>
        <w:rPr>
          <w:rFonts w:eastAsia="Arial"/>
        </w:rPr>
        <w:br w:type="page"/>
      </w:r>
    </w:p>
    <w:p w14:paraId="39DF387B" w14:textId="01FE0E2E" w:rsidR="6E38F7A3" w:rsidRDefault="1606D15B" w:rsidP="3C452DC6">
      <w:pPr>
        <w:pStyle w:val="Heading1"/>
        <w:spacing w:before="0" w:after="0" w:line="240" w:lineRule="auto"/>
        <w:ind w:left="90" w:right="0"/>
      </w:pPr>
      <w:r w:rsidRPr="3C452DC6">
        <w:rPr>
          <w:rFonts w:ascii="Arial" w:eastAsia="Arial" w:hAnsi="Arial" w:cs="Arial"/>
          <w:b/>
          <w:bCs/>
          <w:sz w:val="24"/>
          <w:szCs w:val="24"/>
        </w:rPr>
        <w:t>Appendix B</w:t>
      </w:r>
    </w:p>
    <w:p w14:paraId="23D8AE8F" w14:textId="10350EC1" w:rsidR="1606D15B" w:rsidRDefault="1606D15B" w:rsidP="3C452DC6">
      <w:pPr>
        <w:pStyle w:val="Heading1"/>
        <w:ind w:left="0" w:firstLine="90"/>
        <w:rPr>
          <w:rFonts w:ascii="Arial" w:eastAsia="Arial" w:hAnsi="Arial" w:cs="Arial"/>
          <w:b/>
          <w:bCs/>
          <w:color w:val="76CDEE" w:themeColor="accent1" w:themeTint="99"/>
          <w:sz w:val="24"/>
          <w:szCs w:val="24"/>
        </w:rPr>
      </w:pPr>
      <w:r w:rsidRPr="3C452DC6">
        <w:rPr>
          <w:rFonts w:ascii="Arial" w:eastAsia="Arial" w:hAnsi="Arial" w:cs="Arial"/>
          <w:b/>
          <w:bCs/>
          <w:sz w:val="24"/>
          <w:szCs w:val="24"/>
        </w:rPr>
        <w:t>Frequently asked questions</w:t>
      </w:r>
    </w:p>
    <w:p w14:paraId="00DEC328" w14:textId="28A044EF" w:rsidR="6E38F7A3" w:rsidRDefault="6E38F7A3" w:rsidP="6E38F7A3">
      <w:pPr>
        <w:spacing w:line="240" w:lineRule="auto"/>
        <w:ind w:left="284"/>
      </w:pPr>
    </w:p>
    <w:p w14:paraId="5EF35864" w14:textId="6A1D0560" w:rsidR="33074560" w:rsidRDefault="33074560" w:rsidP="6E38F7A3">
      <w:pPr>
        <w:pStyle w:val="ListParagraph"/>
        <w:numPr>
          <w:ilvl w:val="0"/>
          <w:numId w:val="12"/>
        </w:numPr>
        <w:spacing w:line="240" w:lineRule="auto"/>
      </w:pPr>
      <w:r>
        <w:t>Who makes the decision to refer a patient for an MRI of the IAMs</w:t>
      </w:r>
      <w:r w:rsidR="79C80368">
        <w:t xml:space="preserve"> within the SOP</w:t>
      </w:r>
      <w:r>
        <w:t>?</w:t>
      </w:r>
    </w:p>
    <w:p w14:paraId="281DA381" w14:textId="2B3E6771" w:rsidR="6E38F7A3" w:rsidRDefault="2EF96911" w:rsidP="3C452DC6">
      <w:pPr>
        <w:spacing w:before="0" w:after="0" w:line="300" w:lineRule="auto"/>
        <w:ind w:left="284"/>
        <w:rPr>
          <w:rFonts w:eastAsia="Arial"/>
        </w:rPr>
      </w:pPr>
      <w:r w:rsidRPr="3C452DC6">
        <w:rPr>
          <w:rFonts w:eastAsia="Arial"/>
        </w:rPr>
        <w:lastRenderedPageBreak/>
        <w:t xml:space="preserve">The Advanced Audiology Practitioner </w:t>
      </w:r>
      <w:r w:rsidR="641563D6" w:rsidRPr="3C452DC6">
        <w:rPr>
          <w:rFonts w:eastAsia="Arial"/>
        </w:rPr>
        <w:t xml:space="preserve">is responsible for </w:t>
      </w:r>
      <w:r w:rsidRPr="3C452DC6">
        <w:rPr>
          <w:rFonts w:eastAsia="Arial"/>
        </w:rPr>
        <w:t>determin</w:t>
      </w:r>
      <w:r w:rsidR="72AD36FF" w:rsidRPr="3C452DC6">
        <w:rPr>
          <w:rFonts w:eastAsia="Arial"/>
        </w:rPr>
        <w:t>ing</w:t>
      </w:r>
      <w:r w:rsidRPr="3C452DC6">
        <w:rPr>
          <w:rFonts w:eastAsia="Arial"/>
        </w:rPr>
        <w:t xml:space="preserve"> whether a patient meets the </w:t>
      </w:r>
      <w:r w:rsidR="52F0F73B" w:rsidRPr="3C452DC6">
        <w:rPr>
          <w:rFonts w:eastAsia="Arial"/>
        </w:rPr>
        <w:t xml:space="preserve">NICE </w:t>
      </w:r>
      <w:r w:rsidRPr="3C452DC6">
        <w:rPr>
          <w:rFonts w:eastAsia="Arial"/>
        </w:rPr>
        <w:t>referral criteria for an MRI scan of the Internal Auditory Meatus (IAM). This decision is based on a comprehensive assessment, including the patient's symptoms, clinical history, consultation findings, and audiological test results, such as the audiogram. Where the referral criteria are met, the Advanced Audiology Practitioner will arrange the MRI scan in accordance with local and national guidelines.</w:t>
      </w:r>
    </w:p>
    <w:p w14:paraId="6E310331" w14:textId="58F8501C" w:rsidR="6E38F7A3" w:rsidRDefault="6E38F7A3" w:rsidP="6E38F7A3">
      <w:pPr>
        <w:spacing w:line="240" w:lineRule="auto"/>
        <w:ind w:left="284"/>
      </w:pPr>
    </w:p>
    <w:p w14:paraId="459957B5" w14:textId="22B2D791" w:rsidR="33074560" w:rsidRDefault="6E82D9DE" w:rsidP="6E38F7A3">
      <w:pPr>
        <w:pStyle w:val="ListParagraph"/>
        <w:numPr>
          <w:ilvl w:val="0"/>
          <w:numId w:val="11"/>
        </w:numPr>
        <w:spacing w:line="240" w:lineRule="auto"/>
      </w:pPr>
      <w:r>
        <w:t>In whose name is the MRI requested</w:t>
      </w:r>
      <w:r w:rsidR="33074560">
        <w:t>?</w:t>
      </w:r>
    </w:p>
    <w:p w14:paraId="4BACAE9A" w14:textId="3B757415" w:rsidR="4AA8EC51" w:rsidRDefault="4AA8EC51" w:rsidP="6E38F7A3">
      <w:pPr>
        <w:spacing w:before="0" w:after="0" w:line="300" w:lineRule="auto"/>
        <w:ind w:left="284"/>
      </w:pPr>
      <w:r w:rsidRPr="3C452DC6">
        <w:rPr>
          <w:rFonts w:eastAsia="Arial"/>
        </w:rPr>
        <w:t>The Advanced Audiology Practitioner is listed on the referral form as the referring practitioner, as they are responsible for requesting the investigation. A covering note accompanies the referral, clearly identifying the patient's GP and requesting that the MRI report is sent directly to them</w:t>
      </w:r>
      <w:r w:rsidR="6EBB11E4" w:rsidRPr="3C452DC6">
        <w:rPr>
          <w:rFonts w:eastAsia="Arial"/>
        </w:rPr>
        <w:t xml:space="preserve"> for review and management</w:t>
      </w:r>
      <w:r w:rsidRPr="3C452DC6">
        <w:rPr>
          <w:rFonts w:eastAsia="Arial"/>
        </w:rPr>
        <w:t>. This ensures that the MRI findings are reviewed and managed by an appropriately qualified medical professional, with any necessary follow-up, referrals, or treatment arranged through the patient's GP.</w:t>
      </w:r>
    </w:p>
    <w:p w14:paraId="7CD0B13E" w14:textId="3C9C2ABF" w:rsidR="6E38F7A3" w:rsidRDefault="6E38F7A3" w:rsidP="6E38F7A3">
      <w:pPr>
        <w:spacing w:line="240" w:lineRule="auto"/>
        <w:ind w:left="284"/>
      </w:pPr>
    </w:p>
    <w:p w14:paraId="4AA1A7F6" w14:textId="1D3E2B50" w:rsidR="60DE64C9" w:rsidRDefault="60DE64C9" w:rsidP="3C452DC6">
      <w:pPr>
        <w:pStyle w:val="ListParagraph"/>
        <w:numPr>
          <w:ilvl w:val="0"/>
          <w:numId w:val="10"/>
        </w:numPr>
        <w:spacing w:line="240" w:lineRule="auto"/>
      </w:pPr>
      <w:r>
        <w:t xml:space="preserve">Why does Audiology not </w:t>
      </w:r>
      <w:r w:rsidR="1D508A76">
        <w:t>manage the</w:t>
      </w:r>
      <w:r>
        <w:t xml:space="preserve"> MRI results?</w:t>
      </w:r>
    </w:p>
    <w:p w14:paraId="45E460CB" w14:textId="2B4AD99D" w:rsidR="6E38F7A3" w:rsidRDefault="1041F600" w:rsidP="3C452DC6">
      <w:pPr>
        <w:spacing w:before="210" w:after="210" w:line="300" w:lineRule="auto"/>
        <w:ind w:left="284"/>
      </w:pPr>
      <w:r w:rsidRPr="3C452DC6">
        <w:rPr>
          <w:rFonts w:eastAsia="Arial"/>
        </w:rPr>
        <w:t>Audiology practitioners are not medically trained clinicians; their expertise is primarily focused on the diagnostic assessment</w:t>
      </w:r>
      <w:r w:rsidR="757AD167" w:rsidRPr="3C452DC6">
        <w:rPr>
          <w:rFonts w:eastAsia="Arial"/>
        </w:rPr>
        <w:t xml:space="preserve"> and audiological management</w:t>
      </w:r>
      <w:r w:rsidRPr="3C452DC6">
        <w:rPr>
          <w:rFonts w:eastAsia="Arial"/>
        </w:rPr>
        <w:t xml:space="preserve"> of hearing and balance disorders. </w:t>
      </w:r>
      <w:r w:rsidR="32A032C9" w:rsidRPr="3C452DC6">
        <w:rPr>
          <w:rFonts w:eastAsia="Arial"/>
        </w:rPr>
        <w:t xml:space="preserve"> </w:t>
      </w:r>
      <w:r w:rsidRPr="3C452DC6">
        <w:rPr>
          <w:rFonts w:eastAsia="Arial"/>
        </w:rPr>
        <w:t>MRI reports should be reviewed and managed by an appropriately trained medical professional who can interpret the findings within the context of the patient's overall health and medical history.</w:t>
      </w:r>
    </w:p>
    <w:p w14:paraId="4FD48822" w14:textId="75D3C8E2" w:rsidR="1343ABB6" w:rsidRDefault="1343ABB6" w:rsidP="000D19C2">
      <w:pPr>
        <w:spacing w:before="210" w:after="210" w:line="300" w:lineRule="auto"/>
        <w:ind w:left="0"/>
        <w:rPr>
          <w:rFonts w:eastAsia="Arial"/>
        </w:rPr>
      </w:pPr>
    </w:p>
    <w:p w14:paraId="4B4FEEA8" w14:textId="47769E0A" w:rsidR="6E683391" w:rsidRDefault="6E683391" w:rsidP="3C452DC6">
      <w:pPr>
        <w:pStyle w:val="ListParagraph"/>
        <w:numPr>
          <w:ilvl w:val="0"/>
          <w:numId w:val="9"/>
        </w:numPr>
        <w:spacing w:line="240" w:lineRule="auto"/>
      </w:pPr>
      <w:r>
        <w:t>What</w:t>
      </w:r>
      <w:r w:rsidR="37D108FE">
        <w:t xml:space="preserve"> happen</w:t>
      </w:r>
      <w:r w:rsidR="4331FA20">
        <w:t>s</w:t>
      </w:r>
      <w:r w:rsidR="37D108FE">
        <w:t xml:space="preserve"> if</w:t>
      </w:r>
      <w:r>
        <w:t xml:space="preserve"> an Acoustic Neuroma or CP angle lesion is reported?</w:t>
      </w:r>
    </w:p>
    <w:p w14:paraId="01AF524F" w14:textId="45C1A6EE" w:rsidR="6E38F7A3" w:rsidRDefault="5F49330A" w:rsidP="3C452DC6">
      <w:pPr>
        <w:spacing w:before="0" w:after="0" w:line="300" w:lineRule="auto"/>
        <w:ind w:left="284"/>
      </w:pPr>
      <w:r w:rsidRPr="3C452DC6">
        <w:rPr>
          <w:rFonts w:eastAsia="Arial"/>
        </w:rPr>
        <w:t xml:space="preserve">If an acoustic neuroma or other cerebellopontine (CP) angle lesion is reported on the MRI scan, it is expected that the GP will review the findings and make an urgent referral to ENT for further assessment and management. The GP practice </w:t>
      </w:r>
      <w:r w:rsidR="01147207" w:rsidRPr="3C452DC6">
        <w:rPr>
          <w:rFonts w:eastAsia="Arial"/>
        </w:rPr>
        <w:t>will</w:t>
      </w:r>
      <w:r w:rsidRPr="3C452DC6">
        <w:rPr>
          <w:rFonts w:eastAsia="Arial"/>
        </w:rPr>
        <w:t xml:space="preserve"> also communicating the MRI results to the patient and advising them of the next steps in their care pathway.</w:t>
      </w:r>
    </w:p>
    <w:p w14:paraId="331707E2" w14:textId="5F230504" w:rsidR="6E38F7A3" w:rsidRDefault="6E38F7A3" w:rsidP="6E38F7A3">
      <w:pPr>
        <w:spacing w:before="0" w:after="0" w:line="300" w:lineRule="auto"/>
        <w:ind w:left="284"/>
        <w:rPr>
          <w:rFonts w:eastAsia="Arial"/>
        </w:rPr>
      </w:pPr>
    </w:p>
    <w:p w14:paraId="647AFE01" w14:textId="65CB2638" w:rsidR="5F49330A" w:rsidRDefault="5F49330A" w:rsidP="3C452DC6">
      <w:pPr>
        <w:pStyle w:val="ListParagraph"/>
        <w:numPr>
          <w:ilvl w:val="0"/>
          <w:numId w:val="8"/>
        </w:numPr>
        <w:spacing w:line="240" w:lineRule="auto"/>
      </w:pPr>
      <w:r>
        <w:t xml:space="preserve">What </w:t>
      </w:r>
      <w:r w:rsidR="05034411">
        <w:t>happens</w:t>
      </w:r>
      <w:r>
        <w:t xml:space="preserve"> if any </w:t>
      </w:r>
      <w:r w:rsidR="5B1CCDDF">
        <w:t xml:space="preserve">other </w:t>
      </w:r>
      <w:r w:rsidR="44BF5001">
        <w:t>incidental</w:t>
      </w:r>
      <w:r>
        <w:t xml:space="preserve"> findings are reported?</w:t>
      </w:r>
    </w:p>
    <w:p w14:paraId="560A7975" w14:textId="25D79D5E" w:rsidR="064BB7F7" w:rsidRDefault="064BB7F7" w:rsidP="3C452DC6">
      <w:pPr>
        <w:spacing w:before="210" w:after="210" w:line="300" w:lineRule="auto"/>
        <w:ind w:left="284"/>
        <w:rPr>
          <w:rFonts w:eastAsia="Arial"/>
        </w:rPr>
      </w:pPr>
      <w:r w:rsidRPr="3C452DC6">
        <w:rPr>
          <w:rFonts w:eastAsia="Arial"/>
        </w:rPr>
        <w:lastRenderedPageBreak/>
        <w:t xml:space="preserve"> If any</w:t>
      </w:r>
      <w:r w:rsidR="660ACBA7" w:rsidRPr="3C452DC6">
        <w:rPr>
          <w:rFonts w:eastAsia="Arial"/>
        </w:rPr>
        <w:t xml:space="preserve"> incidental</w:t>
      </w:r>
      <w:r w:rsidRPr="3C452DC6">
        <w:rPr>
          <w:rFonts w:eastAsia="Arial"/>
        </w:rPr>
        <w:t xml:space="preserve"> findings are identified on an MRI scan, the GP will review and manage these findings. This includes interpreting the results in the context of the patient's overall health, symptoms, and medical history</w:t>
      </w:r>
      <w:r w:rsidR="7409E733" w:rsidRPr="3C452DC6">
        <w:rPr>
          <w:rFonts w:eastAsia="Arial"/>
        </w:rPr>
        <w:t xml:space="preserve"> and making appropriate onward referral for further investigation or advice.</w:t>
      </w:r>
    </w:p>
    <w:p w14:paraId="7EFE19C4" w14:textId="7B51D168" w:rsidR="064BB7F7" w:rsidRDefault="064BB7F7" w:rsidP="6E38F7A3">
      <w:pPr>
        <w:spacing w:before="210" w:after="210" w:line="300" w:lineRule="auto"/>
        <w:ind w:left="284"/>
      </w:pPr>
      <w:r w:rsidRPr="3C452DC6">
        <w:rPr>
          <w:rFonts w:eastAsia="Arial"/>
        </w:rPr>
        <w:t xml:space="preserve">This approach ensures that MRI findings are reviewed and managed by a </w:t>
      </w:r>
      <w:r w:rsidR="5681991C" w:rsidRPr="3C452DC6">
        <w:rPr>
          <w:rFonts w:eastAsia="Arial"/>
        </w:rPr>
        <w:t xml:space="preserve">primary care </w:t>
      </w:r>
      <w:r w:rsidRPr="3C452DC6">
        <w:rPr>
          <w:rFonts w:eastAsia="Arial"/>
        </w:rPr>
        <w:t>clinician with responsibility for the patient's overall medical care and coordination of any subsequent treatment pathways.</w:t>
      </w:r>
    </w:p>
    <w:p w14:paraId="0F896E26" w14:textId="459AC956" w:rsidR="3C452DC6" w:rsidRDefault="3C452DC6" w:rsidP="3C452DC6">
      <w:pPr>
        <w:spacing w:before="210" w:after="210" w:line="300" w:lineRule="auto"/>
        <w:ind w:left="284"/>
        <w:rPr>
          <w:rFonts w:eastAsia="Arial"/>
        </w:rPr>
      </w:pPr>
    </w:p>
    <w:p w14:paraId="78C5309B" w14:textId="0B47DF91" w:rsidR="2AF49A7B" w:rsidRDefault="2AF49A7B" w:rsidP="3C452DC6">
      <w:pPr>
        <w:pStyle w:val="ListParagraph"/>
        <w:numPr>
          <w:ilvl w:val="0"/>
          <w:numId w:val="6"/>
        </w:numPr>
        <w:spacing w:before="210" w:after="210" w:line="300" w:lineRule="auto"/>
        <w:rPr>
          <w:rFonts w:eastAsia="Arial"/>
        </w:rPr>
      </w:pPr>
      <w:r w:rsidRPr="3C452DC6">
        <w:rPr>
          <w:rFonts w:eastAsia="Arial"/>
        </w:rPr>
        <w:t>Why are the MRI results not sent to ENT for review</w:t>
      </w:r>
    </w:p>
    <w:p w14:paraId="5B45E021" w14:textId="54FB1F64" w:rsidR="2AF49A7B" w:rsidRDefault="2AF49A7B" w:rsidP="3C452DC6">
      <w:pPr>
        <w:spacing w:before="210" w:after="210" w:line="300" w:lineRule="auto"/>
        <w:ind w:left="284"/>
      </w:pPr>
      <w:r w:rsidRPr="3C452DC6">
        <w:rPr>
          <w:rFonts w:eastAsia="Arial"/>
        </w:rPr>
        <w:t>This pathway relates to patients seen in the Primary Care Audiology service. This is a first contact service within primary care and booked via GP surg</w:t>
      </w:r>
      <w:r w:rsidR="254DDC63" w:rsidRPr="3C452DC6">
        <w:rPr>
          <w:rFonts w:eastAsia="Arial"/>
        </w:rPr>
        <w:t>eries in lieu of a patient needing to see their GP practitioner regarding their hearing</w:t>
      </w:r>
      <w:r w:rsidR="1F9C3482" w:rsidRPr="3C452DC6">
        <w:rPr>
          <w:rFonts w:eastAsia="Arial"/>
        </w:rPr>
        <w:t xml:space="preserve"> or tinnitus</w:t>
      </w:r>
      <w:r w:rsidR="254DDC63" w:rsidRPr="3C452DC6">
        <w:rPr>
          <w:rFonts w:eastAsia="Arial"/>
        </w:rPr>
        <w:t>. These patients are not known to ENT at th</w:t>
      </w:r>
      <w:r w:rsidR="0E7D0F95" w:rsidRPr="3C452DC6">
        <w:rPr>
          <w:rFonts w:eastAsia="Arial"/>
        </w:rPr>
        <w:t xml:space="preserve">is point and for the majority of patients, their investigation can be requested and </w:t>
      </w:r>
      <w:r w:rsidR="65381CBF" w:rsidRPr="3C452DC6">
        <w:rPr>
          <w:rFonts w:eastAsia="Arial"/>
        </w:rPr>
        <w:t>managed</w:t>
      </w:r>
      <w:r w:rsidR="0E7D0F95" w:rsidRPr="3C452DC6">
        <w:rPr>
          <w:rFonts w:eastAsia="Arial"/>
        </w:rPr>
        <w:t xml:space="preserve"> within primary care without requiring secondary care input. </w:t>
      </w:r>
      <w:r w:rsidR="25B02A92" w:rsidRPr="3C452DC6">
        <w:rPr>
          <w:rFonts w:eastAsia="Arial"/>
        </w:rPr>
        <w:t xml:space="preserve">ENT will accept referrals for patients for whom there is an ENT related finding following review of the results by the patient's GP. </w:t>
      </w:r>
    </w:p>
    <w:p w14:paraId="18244F31" w14:textId="1F3219AB" w:rsidR="1343ABB6" w:rsidRDefault="1343ABB6" w:rsidP="000D19C2">
      <w:pPr>
        <w:spacing w:before="210" w:after="210" w:line="300" w:lineRule="auto"/>
        <w:ind w:left="0"/>
        <w:rPr>
          <w:rFonts w:eastAsia="Arial"/>
        </w:rPr>
      </w:pPr>
    </w:p>
    <w:p w14:paraId="02D7A551" w14:textId="496FBE89" w:rsidR="42655A7B" w:rsidRDefault="42655A7B" w:rsidP="3C452DC6">
      <w:pPr>
        <w:pStyle w:val="ListParagraph"/>
        <w:numPr>
          <w:ilvl w:val="0"/>
          <w:numId w:val="5"/>
        </w:numPr>
        <w:spacing w:before="210" w:after="210" w:line="300" w:lineRule="auto"/>
        <w:rPr>
          <w:rFonts w:eastAsia="Arial"/>
        </w:rPr>
      </w:pPr>
      <w:r w:rsidRPr="3C452DC6">
        <w:rPr>
          <w:rFonts w:eastAsia="Arial"/>
        </w:rPr>
        <w:t xml:space="preserve">Doesn’t this pathway </w:t>
      </w:r>
      <w:r w:rsidR="0CBAB0E0" w:rsidRPr="3C452DC6">
        <w:rPr>
          <w:rFonts w:eastAsia="Arial"/>
        </w:rPr>
        <w:t xml:space="preserve">place more demands on the time of </w:t>
      </w:r>
      <w:r w:rsidRPr="3C452DC6">
        <w:rPr>
          <w:rFonts w:eastAsia="Arial"/>
        </w:rPr>
        <w:t xml:space="preserve">GPs. </w:t>
      </w:r>
    </w:p>
    <w:p w14:paraId="51CB49B0" w14:textId="33C44827" w:rsidR="42655A7B" w:rsidRDefault="42655A7B" w:rsidP="3C452DC6">
      <w:pPr>
        <w:spacing w:before="210" w:after="210" w:line="300" w:lineRule="auto"/>
        <w:ind w:left="284"/>
      </w:pPr>
      <w:r w:rsidRPr="3C452DC6">
        <w:rPr>
          <w:rFonts w:eastAsia="Arial"/>
        </w:rPr>
        <w:t xml:space="preserve">The primary care audiology service saves GPs practices </w:t>
      </w:r>
      <w:r w:rsidR="47CFA6BB" w:rsidRPr="3C452DC6">
        <w:rPr>
          <w:rFonts w:eastAsia="Arial"/>
        </w:rPr>
        <w:t>around</w:t>
      </w:r>
      <w:r w:rsidRPr="3C452DC6">
        <w:rPr>
          <w:rFonts w:eastAsia="Arial"/>
        </w:rPr>
        <w:t xml:space="preserve"> 15000 patient contacts per year for hearing, tinnitus and ear/wax related enquires. </w:t>
      </w:r>
      <w:r w:rsidR="6EDD9050" w:rsidRPr="3C452DC6">
        <w:rPr>
          <w:rFonts w:eastAsia="Arial"/>
        </w:rPr>
        <w:t xml:space="preserve">The number of MRIs reported back to GPs represents small proportion of activity when compared the </w:t>
      </w:r>
      <w:r w:rsidR="359BD703" w:rsidRPr="3C452DC6">
        <w:rPr>
          <w:rFonts w:eastAsia="Arial"/>
        </w:rPr>
        <w:t xml:space="preserve">numbers of patients seen. </w:t>
      </w:r>
      <w:r w:rsidR="29124A07" w:rsidRPr="3C452DC6">
        <w:rPr>
          <w:rFonts w:eastAsia="Arial"/>
        </w:rPr>
        <w:t xml:space="preserve">Therefore, whilst there is an expectation of an increase in workload </w:t>
      </w:r>
      <w:r w:rsidR="2DF374D8" w:rsidRPr="3C452DC6">
        <w:rPr>
          <w:rFonts w:eastAsia="Arial"/>
        </w:rPr>
        <w:t xml:space="preserve">specifically </w:t>
      </w:r>
      <w:r w:rsidR="29124A07" w:rsidRPr="3C452DC6">
        <w:rPr>
          <w:rFonts w:eastAsia="Arial"/>
        </w:rPr>
        <w:t>related to reviewing</w:t>
      </w:r>
      <w:r w:rsidR="2ADDBEA0" w:rsidRPr="3C452DC6">
        <w:rPr>
          <w:rFonts w:eastAsia="Arial"/>
        </w:rPr>
        <w:t xml:space="preserve"> and managing</w:t>
      </w:r>
      <w:r w:rsidR="29124A07" w:rsidRPr="3C452DC6">
        <w:rPr>
          <w:rFonts w:eastAsia="Arial"/>
        </w:rPr>
        <w:t xml:space="preserve"> MRI results</w:t>
      </w:r>
      <w:r w:rsidR="02312466" w:rsidRPr="3C452DC6">
        <w:rPr>
          <w:rFonts w:eastAsia="Arial"/>
        </w:rPr>
        <w:t xml:space="preserve"> </w:t>
      </w:r>
      <w:r w:rsidR="6E187591" w:rsidRPr="3C452DC6">
        <w:rPr>
          <w:rFonts w:eastAsia="Arial"/>
        </w:rPr>
        <w:t>compared to the</w:t>
      </w:r>
      <w:r w:rsidR="02312466" w:rsidRPr="3C452DC6">
        <w:rPr>
          <w:rFonts w:eastAsia="Arial"/>
        </w:rPr>
        <w:t xml:space="preserve"> traditional secondary care pathway</w:t>
      </w:r>
      <w:r w:rsidR="22DA0B90" w:rsidRPr="3C452DC6">
        <w:rPr>
          <w:rFonts w:eastAsia="Arial"/>
        </w:rPr>
        <w:t>,</w:t>
      </w:r>
      <w:r w:rsidR="29124A07" w:rsidRPr="3C452DC6">
        <w:rPr>
          <w:rFonts w:eastAsia="Arial"/>
        </w:rPr>
        <w:t xml:space="preserve"> the benefits </w:t>
      </w:r>
      <w:r w:rsidR="28959AB9" w:rsidRPr="3C452DC6">
        <w:rPr>
          <w:rFonts w:eastAsia="Arial"/>
        </w:rPr>
        <w:t xml:space="preserve">of primary care audiology in controlling demand on </w:t>
      </w:r>
      <w:r w:rsidR="29124A07" w:rsidRPr="3C452DC6">
        <w:rPr>
          <w:rFonts w:eastAsia="Arial"/>
        </w:rPr>
        <w:t xml:space="preserve">practices </w:t>
      </w:r>
      <w:r w:rsidR="1D53CED7" w:rsidRPr="3C452DC6">
        <w:rPr>
          <w:rFonts w:eastAsia="Arial"/>
        </w:rPr>
        <w:t xml:space="preserve">related to ear and </w:t>
      </w:r>
      <w:r w:rsidR="1D53CED7" w:rsidRPr="3C452DC6">
        <w:rPr>
          <w:rFonts w:eastAsia="Arial"/>
        </w:rPr>
        <w:lastRenderedPageBreak/>
        <w:t xml:space="preserve">hearing conditions outweigh the time demands relating to the management of the MRI reports. </w:t>
      </w:r>
    </w:p>
    <w:p w14:paraId="0525ACC2" w14:textId="3950F3C2" w:rsidR="3C452DC6" w:rsidRDefault="3C452DC6" w:rsidP="3C452DC6">
      <w:pPr>
        <w:spacing w:before="210" w:after="210" w:line="300" w:lineRule="auto"/>
        <w:ind w:left="284"/>
        <w:rPr>
          <w:rFonts w:eastAsia="Arial"/>
        </w:rPr>
      </w:pPr>
    </w:p>
    <w:p w14:paraId="0E4F3B77" w14:textId="79A85B07" w:rsidR="62855B44" w:rsidRDefault="62855B44" w:rsidP="3C452DC6">
      <w:pPr>
        <w:pStyle w:val="ListParagraph"/>
        <w:numPr>
          <w:ilvl w:val="0"/>
          <w:numId w:val="4"/>
        </w:numPr>
        <w:spacing w:before="210" w:after="210" w:line="300" w:lineRule="auto"/>
        <w:rPr>
          <w:rFonts w:eastAsia="Arial"/>
        </w:rPr>
      </w:pPr>
      <w:r w:rsidRPr="3C452DC6">
        <w:rPr>
          <w:rFonts w:eastAsia="Arial"/>
        </w:rPr>
        <w:t>What will opt-in mean for the practice?</w:t>
      </w:r>
    </w:p>
    <w:p w14:paraId="1AC1B271" w14:textId="07FBC5AE" w:rsidR="62855B44" w:rsidRDefault="62855B44" w:rsidP="3C452DC6">
      <w:pPr>
        <w:spacing w:before="210" w:after="210" w:line="300" w:lineRule="auto"/>
        <w:ind w:left="284"/>
      </w:pPr>
      <w:r w:rsidRPr="3C452DC6">
        <w:rPr>
          <w:rFonts w:eastAsia="Arial"/>
        </w:rPr>
        <w:t>Practices who opt-in will receive notification by letter each time that the Primary Care Audiology service makes an MRI referral for one of their pa</w:t>
      </w:r>
      <w:r w:rsidR="093CFEDC" w:rsidRPr="3C452DC6">
        <w:rPr>
          <w:rFonts w:eastAsia="Arial"/>
        </w:rPr>
        <w:t xml:space="preserve">tients. Once the scan is completed, Radiology will send the completed report to the GP for </w:t>
      </w:r>
      <w:r w:rsidR="4E81645C" w:rsidRPr="3C452DC6">
        <w:rPr>
          <w:rFonts w:eastAsia="Arial"/>
        </w:rPr>
        <w:t>actioning</w:t>
      </w:r>
      <w:r w:rsidR="093CFEDC" w:rsidRPr="3C452DC6">
        <w:rPr>
          <w:rFonts w:eastAsia="Arial"/>
        </w:rPr>
        <w:t xml:space="preserve"> and communication to the patient. </w:t>
      </w:r>
    </w:p>
    <w:p w14:paraId="41E124D7" w14:textId="4225C9AA" w:rsidR="3C452DC6" w:rsidRDefault="3C452DC6" w:rsidP="3C452DC6">
      <w:pPr>
        <w:spacing w:before="210" w:after="210" w:line="300" w:lineRule="auto"/>
        <w:ind w:left="284"/>
        <w:rPr>
          <w:rFonts w:eastAsia="Arial"/>
        </w:rPr>
      </w:pPr>
    </w:p>
    <w:p w14:paraId="6171B095" w14:textId="618E5779" w:rsidR="093CFEDC" w:rsidRDefault="093CFEDC" w:rsidP="3C452DC6">
      <w:pPr>
        <w:pStyle w:val="ListParagraph"/>
        <w:numPr>
          <w:ilvl w:val="0"/>
          <w:numId w:val="3"/>
        </w:numPr>
        <w:spacing w:before="210" w:after="210" w:line="300" w:lineRule="auto"/>
        <w:rPr>
          <w:rFonts w:eastAsia="Arial"/>
        </w:rPr>
      </w:pPr>
      <w:r w:rsidRPr="3C452DC6">
        <w:rPr>
          <w:rFonts w:eastAsia="Arial"/>
        </w:rPr>
        <w:t>What will opt-out mean for the practice</w:t>
      </w:r>
    </w:p>
    <w:p w14:paraId="0521CE7F" w14:textId="63C10D30" w:rsidR="093CFEDC" w:rsidRDefault="093CFEDC" w:rsidP="3C452DC6">
      <w:pPr>
        <w:spacing w:before="210" w:after="210" w:line="300" w:lineRule="auto"/>
        <w:ind w:left="284"/>
      </w:pPr>
      <w:r w:rsidRPr="3C452DC6">
        <w:rPr>
          <w:rFonts w:eastAsia="Arial"/>
        </w:rPr>
        <w:t>When</w:t>
      </w:r>
      <w:r w:rsidR="744F01F7" w:rsidRPr="3C452DC6">
        <w:rPr>
          <w:rFonts w:eastAsia="Arial"/>
        </w:rPr>
        <w:t xml:space="preserve"> a patient who is booked in to the primary care audiology clinic by a practice</w:t>
      </w:r>
      <w:r w:rsidRPr="3C452DC6">
        <w:rPr>
          <w:rFonts w:eastAsia="Arial"/>
        </w:rPr>
        <w:t xml:space="preserve"> meets the criteria for MRI referral </w:t>
      </w:r>
      <w:r w:rsidR="42F62735" w:rsidRPr="3C452DC6">
        <w:rPr>
          <w:rFonts w:eastAsia="Arial"/>
        </w:rPr>
        <w:t xml:space="preserve">the audiologist will </w:t>
      </w:r>
      <w:r w:rsidRPr="3C452DC6">
        <w:rPr>
          <w:rFonts w:eastAsia="Arial"/>
        </w:rPr>
        <w:t xml:space="preserve">inform the GP so that </w:t>
      </w:r>
      <w:r w:rsidR="1884E3E3" w:rsidRPr="3C452DC6">
        <w:rPr>
          <w:rFonts w:eastAsia="Arial"/>
        </w:rPr>
        <w:t xml:space="preserve">the patient can be reviewed and the appropriate investigation requested. </w:t>
      </w:r>
      <w:r w:rsidR="66AE2A23" w:rsidRPr="3C452DC6">
        <w:rPr>
          <w:rFonts w:eastAsia="Arial"/>
        </w:rPr>
        <w:t>ENT would not expect to receive referrals only to request an MRI referral</w:t>
      </w:r>
      <w:r w:rsidR="3FEBF4C2" w:rsidRPr="3C452DC6">
        <w:rPr>
          <w:rFonts w:eastAsia="Arial"/>
        </w:rPr>
        <w:t xml:space="preserve"> in the absence of any other ENT related assessment or management required. Therefore, the MRI referral must be created by the GP. </w:t>
      </w:r>
      <w:r w:rsidR="47F42BC8" w:rsidRPr="3C452DC6">
        <w:rPr>
          <w:rFonts w:eastAsia="Arial"/>
        </w:rPr>
        <w:t xml:space="preserve"> </w:t>
      </w:r>
    </w:p>
    <w:p w14:paraId="2E19A39B" w14:textId="0C093DFC" w:rsidR="47F42BC8" w:rsidRDefault="47F42BC8" w:rsidP="3C452DC6">
      <w:pPr>
        <w:spacing w:before="210" w:after="210" w:line="300" w:lineRule="auto"/>
        <w:ind w:left="284"/>
        <w:rPr>
          <w:rFonts w:eastAsia="Arial"/>
        </w:rPr>
      </w:pPr>
      <w:r w:rsidRPr="3C452DC6">
        <w:rPr>
          <w:rFonts w:eastAsia="Arial"/>
        </w:rPr>
        <w:t>If a practice opts-out of the MRI pathway, patients will continue to be able to access the primary care audiology service</w:t>
      </w:r>
      <w:r w:rsidR="24E5E69E" w:rsidRPr="3C452DC6">
        <w:rPr>
          <w:rFonts w:eastAsia="Arial"/>
        </w:rPr>
        <w:t>, on the basis described in the paragraph above,</w:t>
      </w:r>
      <w:r w:rsidR="06E4175B" w:rsidRPr="3C452DC6">
        <w:rPr>
          <w:rFonts w:eastAsia="Arial"/>
        </w:rPr>
        <w:t xml:space="preserve"> </w:t>
      </w:r>
      <w:r w:rsidRPr="3C452DC6">
        <w:rPr>
          <w:rFonts w:eastAsia="Arial"/>
        </w:rPr>
        <w:t>and all other activity and onward referrals managed by the primary care audiologists</w:t>
      </w:r>
      <w:r w:rsidR="33D1B3F8" w:rsidRPr="3C452DC6">
        <w:rPr>
          <w:rFonts w:eastAsia="Arial"/>
        </w:rPr>
        <w:t>, as outlined in the accompanying presentation to this letter,</w:t>
      </w:r>
      <w:r w:rsidRPr="3C452DC6">
        <w:rPr>
          <w:rFonts w:eastAsia="Arial"/>
        </w:rPr>
        <w:t xml:space="preserve"> </w:t>
      </w:r>
      <w:r w:rsidR="1C5EEEA3" w:rsidRPr="3C452DC6">
        <w:rPr>
          <w:rFonts w:eastAsia="Arial"/>
        </w:rPr>
        <w:t xml:space="preserve">will continue. </w:t>
      </w:r>
      <w:r w:rsidR="513F68DC" w:rsidRPr="3C452DC6">
        <w:rPr>
          <w:rFonts w:eastAsia="Arial"/>
        </w:rPr>
        <w:t xml:space="preserve"> </w:t>
      </w:r>
    </w:p>
    <w:p w14:paraId="55800C74" w14:textId="369ED6D8" w:rsidR="1343ABB6" w:rsidRDefault="1343ABB6" w:rsidP="000D19C2">
      <w:pPr>
        <w:spacing w:line="240" w:lineRule="auto"/>
        <w:ind w:left="0"/>
        <w:rPr>
          <w:rFonts w:eastAsia="Arial"/>
        </w:rPr>
      </w:pPr>
    </w:p>
    <w:p w14:paraId="196F7064" w14:textId="3A404AF6" w:rsidR="3FEBF4C2" w:rsidRDefault="3FEBF4C2" w:rsidP="3C452DC6">
      <w:pPr>
        <w:pStyle w:val="ListParagraph"/>
        <w:numPr>
          <w:ilvl w:val="0"/>
          <w:numId w:val="2"/>
        </w:numPr>
        <w:spacing w:line="240" w:lineRule="auto"/>
        <w:rPr>
          <w:rFonts w:eastAsia="Arial"/>
        </w:rPr>
      </w:pPr>
      <w:r w:rsidRPr="3C452DC6">
        <w:rPr>
          <w:rFonts w:eastAsia="Arial"/>
        </w:rPr>
        <w:t xml:space="preserve">What is the benefit to </w:t>
      </w:r>
      <w:r w:rsidR="153E8936" w:rsidRPr="3C452DC6">
        <w:rPr>
          <w:rFonts w:eastAsia="Arial"/>
        </w:rPr>
        <w:t xml:space="preserve">your </w:t>
      </w:r>
      <w:r w:rsidRPr="3C452DC6">
        <w:rPr>
          <w:rFonts w:eastAsia="Arial"/>
        </w:rPr>
        <w:t xml:space="preserve">patients of </w:t>
      </w:r>
      <w:r w:rsidR="1805520B" w:rsidRPr="3C452DC6">
        <w:rPr>
          <w:rFonts w:eastAsia="Arial"/>
        </w:rPr>
        <w:t xml:space="preserve">your practice </w:t>
      </w:r>
      <w:r w:rsidRPr="3C452DC6">
        <w:rPr>
          <w:rFonts w:eastAsia="Arial"/>
        </w:rPr>
        <w:t xml:space="preserve">opting in to pathway. </w:t>
      </w:r>
    </w:p>
    <w:p w14:paraId="7AB6B0A2" w14:textId="64F41D57" w:rsidR="3FEBF4C2" w:rsidRDefault="3FEBF4C2" w:rsidP="3C452DC6">
      <w:pPr>
        <w:spacing w:before="210" w:after="210" w:line="300" w:lineRule="auto"/>
        <w:ind w:left="284"/>
      </w:pPr>
      <w:r w:rsidRPr="1343ABB6">
        <w:rPr>
          <w:rFonts w:eastAsia="Arial"/>
        </w:rPr>
        <w:t>Patients are able to access the Primary Care Audiology service q</w:t>
      </w:r>
      <w:r w:rsidR="2DC71205" w:rsidRPr="1343ABB6">
        <w:rPr>
          <w:rFonts w:eastAsia="Arial"/>
        </w:rPr>
        <w:t>uickly, which</w:t>
      </w:r>
      <w:r w:rsidRPr="1343ABB6">
        <w:rPr>
          <w:rFonts w:eastAsia="Arial"/>
        </w:rPr>
        <w:t xml:space="preserve"> means that any required imaging can be requested within a couple of weeks of</w:t>
      </w:r>
      <w:r w:rsidR="2B0CFCC6" w:rsidRPr="1343ABB6">
        <w:rPr>
          <w:rFonts w:eastAsia="Arial"/>
        </w:rPr>
        <w:t xml:space="preserve"> them raising a concern regarding their ear or hearing. This is a </w:t>
      </w:r>
      <w:r w:rsidR="69E42CCE" w:rsidRPr="1343ABB6">
        <w:rPr>
          <w:rFonts w:eastAsia="Arial"/>
        </w:rPr>
        <w:t>significant benefit compared to the traditional secondary care pathways where patients would spend time on waiting lists and attend multiple health contacts along</w:t>
      </w:r>
      <w:r w:rsidR="58AAB6F9" w:rsidRPr="1343ABB6">
        <w:rPr>
          <w:rFonts w:eastAsia="Arial"/>
        </w:rPr>
        <w:t xml:space="preserve"> the pathway. The one-stop primary care audiology opt-in pathway can reduce patient waiting time for an MRI </w:t>
      </w:r>
      <w:r w:rsidR="06BDD605" w:rsidRPr="1343ABB6">
        <w:rPr>
          <w:rFonts w:eastAsia="Arial"/>
        </w:rPr>
        <w:t xml:space="preserve">referral </w:t>
      </w:r>
      <w:r w:rsidR="4E13EDD2" w:rsidRPr="1343ABB6">
        <w:rPr>
          <w:rFonts w:eastAsia="Arial"/>
        </w:rPr>
        <w:t>by</w:t>
      </w:r>
      <w:r w:rsidR="06BDD605" w:rsidRPr="1343ABB6">
        <w:rPr>
          <w:rFonts w:eastAsia="Arial"/>
        </w:rPr>
        <w:t xml:space="preserve"> up to twelve months. </w:t>
      </w:r>
    </w:p>
    <w:p w14:paraId="6C2F2A66" w14:textId="075484BE" w:rsidR="1343ABB6" w:rsidRDefault="1343ABB6" w:rsidP="1343ABB6">
      <w:pPr>
        <w:spacing w:before="210" w:after="210" w:line="300" w:lineRule="auto"/>
        <w:ind w:left="284"/>
        <w:rPr>
          <w:rFonts w:eastAsia="Arial"/>
        </w:rPr>
      </w:pPr>
    </w:p>
    <w:p w14:paraId="6B061E8C" w14:textId="7C8A02D9" w:rsidR="2E396BC0" w:rsidRDefault="2E396BC0" w:rsidP="3C452DC6">
      <w:pPr>
        <w:pStyle w:val="ListParagraph"/>
        <w:numPr>
          <w:ilvl w:val="0"/>
          <w:numId w:val="1"/>
        </w:numPr>
        <w:spacing w:before="210" w:after="210" w:line="300" w:lineRule="auto"/>
        <w:rPr>
          <w:rFonts w:eastAsia="Arial"/>
        </w:rPr>
      </w:pPr>
      <w:r w:rsidRPr="3C452DC6">
        <w:rPr>
          <w:rFonts w:eastAsia="Arial"/>
        </w:rPr>
        <w:t>What is the benefit of the pathway to the GP practice</w:t>
      </w:r>
    </w:p>
    <w:p w14:paraId="6CC87043" w14:textId="5BFF086C" w:rsidR="2E396BC0" w:rsidRDefault="2E396BC0" w:rsidP="3C452DC6">
      <w:pPr>
        <w:spacing w:before="210" w:after="210" w:line="300" w:lineRule="auto"/>
        <w:ind w:left="284"/>
        <w:rPr>
          <w:rFonts w:eastAsia="Arial"/>
        </w:rPr>
      </w:pPr>
      <w:r w:rsidRPr="3C452DC6">
        <w:rPr>
          <w:rFonts w:eastAsia="Arial"/>
        </w:rPr>
        <w:t xml:space="preserve">Utilising the full primary care audiology service, including the MRI pathway means that the practice does not need </w:t>
      </w:r>
      <w:r w:rsidR="6E4237F4" w:rsidRPr="3C452DC6">
        <w:rPr>
          <w:rFonts w:eastAsia="Arial"/>
        </w:rPr>
        <w:t>to see t</w:t>
      </w:r>
      <w:r w:rsidRPr="3C452DC6">
        <w:rPr>
          <w:rFonts w:eastAsia="Arial"/>
        </w:rPr>
        <w:t>he majority of</w:t>
      </w:r>
      <w:r w:rsidR="7C392922" w:rsidRPr="3C452DC6">
        <w:rPr>
          <w:rFonts w:eastAsia="Arial"/>
        </w:rPr>
        <w:t xml:space="preserve"> patients with wax, hearing or tinnitus concerns</w:t>
      </w:r>
      <w:r w:rsidR="73DB7E16" w:rsidRPr="3C452DC6">
        <w:rPr>
          <w:rFonts w:eastAsia="Arial"/>
        </w:rPr>
        <w:t xml:space="preserve">, </w:t>
      </w:r>
      <w:r w:rsidR="6674F309" w:rsidRPr="3C452DC6">
        <w:rPr>
          <w:rFonts w:eastAsia="Arial"/>
        </w:rPr>
        <w:t xml:space="preserve">equating to </w:t>
      </w:r>
      <w:r w:rsidR="59E3BF96" w:rsidRPr="3C452DC6">
        <w:rPr>
          <w:rFonts w:eastAsia="Arial"/>
        </w:rPr>
        <w:t xml:space="preserve">a saving of </w:t>
      </w:r>
      <w:r w:rsidR="6674F309" w:rsidRPr="3C452DC6">
        <w:rPr>
          <w:rFonts w:eastAsia="Arial"/>
        </w:rPr>
        <w:t xml:space="preserve">up to </w:t>
      </w:r>
      <w:r w:rsidR="7E7E9EBD" w:rsidRPr="3C452DC6">
        <w:rPr>
          <w:rFonts w:eastAsia="Arial"/>
        </w:rPr>
        <w:t>330</w:t>
      </w:r>
      <w:r w:rsidR="73DB7E16" w:rsidRPr="3C452DC6">
        <w:rPr>
          <w:rFonts w:eastAsia="Arial"/>
        </w:rPr>
        <w:t xml:space="preserve"> contacts per average sized practice per year. </w:t>
      </w:r>
      <w:r w:rsidR="00359B29" w:rsidRPr="3C452DC6">
        <w:rPr>
          <w:rFonts w:eastAsia="Arial"/>
        </w:rPr>
        <w:t xml:space="preserve">With regards to unilateral or </w:t>
      </w:r>
      <w:r w:rsidR="2D6ECAEE" w:rsidRPr="3C452DC6">
        <w:rPr>
          <w:rFonts w:eastAsia="Arial"/>
        </w:rPr>
        <w:t>asymmetric</w:t>
      </w:r>
      <w:r w:rsidR="00359B29" w:rsidRPr="3C452DC6">
        <w:rPr>
          <w:rFonts w:eastAsia="Arial"/>
        </w:rPr>
        <w:t xml:space="preserve"> symptoms or results, p</w:t>
      </w:r>
      <w:r w:rsidR="19FAA24A" w:rsidRPr="3C452DC6">
        <w:rPr>
          <w:rFonts w:eastAsia="Arial"/>
        </w:rPr>
        <w:t>ractices can be assured that any necessary onward referrals are being made</w:t>
      </w:r>
      <w:r w:rsidR="58A997D9" w:rsidRPr="3C452DC6">
        <w:rPr>
          <w:rFonts w:eastAsia="Arial"/>
        </w:rPr>
        <w:t xml:space="preserve"> in line with NICE guidance</w:t>
      </w:r>
      <w:r w:rsidR="19FAA24A" w:rsidRPr="3C452DC6">
        <w:rPr>
          <w:rFonts w:eastAsia="Arial"/>
        </w:rPr>
        <w:t xml:space="preserve"> for their patients and only those with an MRI finding requiring review, approximately 8 per av</w:t>
      </w:r>
      <w:r w:rsidR="4246E42E" w:rsidRPr="3C452DC6">
        <w:rPr>
          <w:rFonts w:eastAsia="Arial"/>
        </w:rPr>
        <w:t xml:space="preserve">erage sized practice per year, need contact with their GP. </w:t>
      </w:r>
      <w:r w:rsidR="19FAA24A" w:rsidRPr="3C452DC6">
        <w:rPr>
          <w:rFonts w:eastAsia="Arial"/>
        </w:rPr>
        <w:t xml:space="preserve"> </w:t>
      </w:r>
    </w:p>
    <w:p w14:paraId="25D86204" w14:textId="209A95E8" w:rsidR="3C452DC6" w:rsidRDefault="3C452DC6" w:rsidP="3C452DC6">
      <w:pPr>
        <w:spacing w:line="240" w:lineRule="auto"/>
        <w:ind w:left="284"/>
        <w:rPr>
          <w:rFonts w:eastAsia="Arial"/>
        </w:rPr>
      </w:pPr>
    </w:p>
    <w:sectPr w:rsidR="3C452DC6" w:rsidSect="00AA67BA">
      <w:headerReference w:type="default" r:id="rId16"/>
      <w:footerReference w:type="default" r:id="rId17"/>
      <w:headerReference w:type="first" r:id="rId18"/>
      <w:footerReference w:type="first" r:id="rId19"/>
      <w:pgSz w:w="11906" w:h="16838"/>
      <w:pgMar w:top="720" w:right="720" w:bottom="720" w:left="720"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93696" w14:textId="77777777" w:rsidR="000F72CD" w:rsidRDefault="000F72CD" w:rsidP="007D6A3E">
      <w:pPr>
        <w:spacing w:before="0" w:after="0" w:line="240" w:lineRule="auto"/>
      </w:pPr>
      <w:r>
        <w:separator/>
      </w:r>
    </w:p>
  </w:endnote>
  <w:endnote w:type="continuationSeparator" w:id="0">
    <w:p w14:paraId="0235DD06" w14:textId="77777777" w:rsidR="000F72CD" w:rsidRDefault="000F72C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085BC" w14:textId="7B5EC022" w:rsidR="00862B27" w:rsidRPr="00E70ADD" w:rsidRDefault="006E66CC" w:rsidP="00862B27">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18BDBA23" wp14:editId="1184739C">
          <wp:simplePos x="0" y="0"/>
          <wp:positionH relativeFrom="column">
            <wp:posOffset>1676400</wp:posOffset>
          </wp:positionH>
          <wp:positionV relativeFrom="paragraph">
            <wp:posOffset>-312420</wp:posOffset>
          </wp:positionV>
          <wp:extent cx="5407660" cy="1537295"/>
          <wp:effectExtent l="0" t="0" r="2540" b="0"/>
          <wp:wrapNone/>
          <wp:docPr id="20465643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862B27" w:rsidRPr="00AA67BA">
      <w:rPr>
        <w:b/>
        <w:bCs/>
        <w:color w:val="1F355E"/>
        <w:sz w:val="14"/>
        <w:szCs w:val="14"/>
      </w:rPr>
      <w:t>Rydym yn croesawu gohebiaeth yn y Gymraeg neu'r Saesneg. Atebir gohebiaeth Gymraeg yn y Gymraeg, ac ni fydd hyn yn arwain at oedi.</w:t>
    </w:r>
  </w:p>
  <w:p w14:paraId="589753FD" w14:textId="77777777" w:rsidR="00862B27" w:rsidRDefault="00862B27" w:rsidP="00862B27">
    <w:pPr>
      <w:pStyle w:val="Footer"/>
      <w:tabs>
        <w:tab w:val="center" w:pos="5233"/>
        <w:tab w:val="right" w:pos="10466"/>
      </w:tabs>
      <w:snapToGrid w:val="0"/>
      <w:spacing w:before="0" w:after="80" w:line="240" w:lineRule="auto"/>
      <w:ind w:left="-142" w:right="0"/>
      <w:rPr>
        <w:bCs/>
        <w:color w:val="1F355E"/>
        <w:sz w:val="14"/>
        <w:szCs w:val="14"/>
      </w:rPr>
    </w:pPr>
    <w:r w:rsidRPr="00AA67BA">
      <w:rPr>
        <w:bCs/>
        <w:color w:val="1F355E"/>
        <w:sz w:val="14"/>
        <w:szCs w:val="14"/>
      </w:rPr>
      <w:t>We welcome correspondence in Welsh or English. Welsh language correspondence will be replied to in Welsh, and this will not lead to a delay.</w:t>
    </w:r>
  </w:p>
  <w:p w14:paraId="407DF0D2" w14:textId="77777777" w:rsidR="00862B27" w:rsidRPr="00E70ADD" w:rsidRDefault="00862B27" w:rsidP="00862B27">
    <w:pPr>
      <w:pStyle w:val="Footer"/>
      <w:tabs>
        <w:tab w:val="center" w:pos="5233"/>
        <w:tab w:val="right" w:pos="10466"/>
      </w:tabs>
      <w:spacing w:before="0" w:after="80" w:line="240" w:lineRule="auto"/>
      <w:ind w:left="-142" w:right="0"/>
      <w:rPr>
        <w:b/>
        <w:color w:val="1F355E"/>
        <w:sz w:val="14"/>
        <w:szCs w:val="14"/>
      </w:rPr>
    </w:pPr>
    <w:r w:rsidRPr="00AA67BA">
      <w:rPr>
        <w:b/>
        <w:color w:val="1F355E"/>
        <w:sz w:val="14"/>
        <w:szCs w:val="14"/>
      </w:rPr>
      <w:t xml:space="preserve">Cadeirydd/Chair: </w:t>
    </w:r>
    <w:r w:rsidRPr="00AA67BA">
      <w:rPr>
        <w:bCs/>
        <w:color w:val="1F355E"/>
        <w:sz w:val="14"/>
        <w:szCs w:val="14"/>
      </w:rPr>
      <w:t>Jan Williams</w:t>
    </w:r>
    <w:r>
      <w:rPr>
        <w:b/>
        <w:color w:val="1F355E"/>
        <w:sz w:val="14"/>
        <w:szCs w:val="14"/>
      </w:rPr>
      <w:t xml:space="preserve"> </w:t>
    </w:r>
    <w:r w:rsidRPr="00AA67BA">
      <w:rPr>
        <w:b/>
        <w:color w:val="1F355E"/>
        <w:sz w:val="14"/>
        <w:szCs w:val="14"/>
      </w:rPr>
      <w:t xml:space="preserve">Prif Weithredwr/Chief Executive: </w:t>
    </w:r>
    <w:r w:rsidRPr="00AA67BA">
      <w:rPr>
        <w:bCs/>
        <w:color w:val="1F355E"/>
        <w:sz w:val="14"/>
        <w:szCs w:val="14"/>
      </w:rPr>
      <w:t>Abigail Harris</w:t>
    </w:r>
  </w:p>
  <w:p w14:paraId="3A8C6EF2" w14:textId="77777777" w:rsidR="00862B27" w:rsidRPr="005B2A85" w:rsidRDefault="00862B27" w:rsidP="00862B27">
    <w:pPr>
      <w:pStyle w:val="Footer"/>
      <w:tabs>
        <w:tab w:val="clear" w:pos="4513"/>
        <w:tab w:val="clear" w:pos="9026"/>
        <w:tab w:val="center" w:pos="5233"/>
        <w:tab w:val="right" w:pos="10466"/>
      </w:tabs>
      <w:spacing w:before="0" w:after="0" w:line="240" w:lineRule="auto"/>
      <w:ind w:left="-142" w:right="0"/>
      <w:rPr>
        <w:b/>
        <w:color w:val="1F355E"/>
        <w:sz w:val="14"/>
        <w:szCs w:val="14"/>
      </w:rPr>
    </w:pPr>
    <w:r w:rsidRPr="005B2A85">
      <w:rPr>
        <w:b/>
        <w:color w:val="1F355E"/>
        <w:sz w:val="14"/>
        <w:szCs w:val="14"/>
      </w:rPr>
      <w:t xml:space="preserve">Pencadlys BIP Bae Abertawe, Un Porthfa Talbot, Port Talbot, SA12 7BR </w:t>
    </w:r>
  </w:p>
  <w:p w14:paraId="38891EC5" w14:textId="77777777" w:rsidR="00862B27" w:rsidRPr="005B2A85" w:rsidRDefault="00862B27" w:rsidP="00862B27">
    <w:pPr>
      <w:pStyle w:val="Footer"/>
      <w:tabs>
        <w:tab w:val="clear" w:pos="4513"/>
        <w:tab w:val="clear" w:pos="9026"/>
        <w:tab w:val="center" w:pos="5233"/>
        <w:tab w:val="right" w:pos="10466"/>
      </w:tabs>
      <w:spacing w:before="0" w:after="80" w:line="240" w:lineRule="auto"/>
      <w:ind w:left="-142" w:right="0"/>
      <w:rPr>
        <w:b/>
        <w:color w:val="1F355E"/>
        <w:sz w:val="14"/>
        <w:szCs w:val="14"/>
      </w:rPr>
    </w:pPr>
    <w:r w:rsidRPr="005B2A85">
      <w:rPr>
        <w:color w:val="1F355E"/>
        <w:sz w:val="14"/>
        <w:szCs w:val="14"/>
      </w:rPr>
      <w:t>Bwrdd Iechyd Prifysgol Bae Abertawe yw enw gweithredu Bwrdd Iechyd Lleol Prifysgol Bae Abertawe</w:t>
    </w:r>
  </w:p>
  <w:p w14:paraId="7F6E31C5" w14:textId="77777777" w:rsidR="00862B27" w:rsidRPr="005B2A85" w:rsidRDefault="00862B27" w:rsidP="00862B27">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b/>
        <w:color w:val="1F355E"/>
        <w:sz w:val="14"/>
        <w:szCs w:val="14"/>
      </w:rPr>
      <w:t>Swansea Bay UHB Headquarters, One Talbot Gateway, Port Talbot, SA12 7BR</w:t>
    </w:r>
  </w:p>
  <w:p w14:paraId="16182AF1" w14:textId="5FAB65ED" w:rsidR="007D6A3E" w:rsidRPr="00862B27" w:rsidRDefault="00862B27" w:rsidP="00862B27">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C08A6" w14:textId="05E49D51" w:rsidR="00AA67BA" w:rsidRPr="00E70ADD" w:rsidRDefault="006E66CC" w:rsidP="00311C06">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8F7A9C2" wp14:editId="2DC91972">
          <wp:simplePos x="0" y="0"/>
          <wp:positionH relativeFrom="column">
            <wp:posOffset>1676400</wp:posOffset>
          </wp:positionH>
          <wp:positionV relativeFrom="paragraph">
            <wp:posOffset>-314325</wp:posOffset>
          </wp:positionV>
          <wp:extent cx="5407660" cy="1537295"/>
          <wp:effectExtent l="0" t="0" r="2540" b="0"/>
          <wp:wrapNone/>
          <wp:docPr id="502676865"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AA67BA" w:rsidRPr="00AA67BA">
      <w:rPr>
        <w:b/>
        <w:bCs/>
        <w:color w:val="1F355E"/>
        <w:sz w:val="14"/>
        <w:szCs w:val="14"/>
      </w:rPr>
      <w:t>Rydym yn croesawu gohebiaeth yn y Gymraeg neu'r Saesneg. Atebir gohebiaeth Gymraeg yn y Gymraeg, ac ni fydd hyn yn arwain at oedi.</w:t>
    </w:r>
  </w:p>
  <w:p w14:paraId="270923D2" w14:textId="384F7B46" w:rsidR="00AA67BA" w:rsidRDefault="00AA67BA" w:rsidP="00311C06">
    <w:pPr>
      <w:pStyle w:val="Footer"/>
      <w:tabs>
        <w:tab w:val="center" w:pos="5233"/>
        <w:tab w:val="right" w:pos="10466"/>
      </w:tabs>
      <w:snapToGrid w:val="0"/>
      <w:spacing w:before="0" w:after="80" w:line="240" w:lineRule="auto"/>
      <w:ind w:left="-142" w:right="0"/>
      <w:rPr>
        <w:bCs/>
        <w:color w:val="1F355E"/>
        <w:sz w:val="14"/>
        <w:szCs w:val="14"/>
      </w:rPr>
    </w:pPr>
    <w:r w:rsidRPr="00AA67BA">
      <w:rPr>
        <w:bCs/>
        <w:color w:val="1F355E"/>
        <w:sz w:val="14"/>
        <w:szCs w:val="14"/>
      </w:rPr>
      <w:t>We welcome correspondence in Welsh or English. Welsh language correspondence will be replied to in Welsh, and this will not lead to a delay.</w:t>
    </w:r>
  </w:p>
  <w:p w14:paraId="085E92CA" w14:textId="122103F0" w:rsidR="00E70ADD" w:rsidRPr="00E70ADD" w:rsidRDefault="00E70ADD" w:rsidP="00311C06">
    <w:pPr>
      <w:pStyle w:val="Footer"/>
      <w:tabs>
        <w:tab w:val="center" w:pos="5233"/>
        <w:tab w:val="right" w:pos="10466"/>
      </w:tabs>
      <w:spacing w:before="0" w:after="80" w:line="240" w:lineRule="auto"/>
      <w:ind w:left="-142" w:right="0"/>
      <w:rPr>
        <w:b/>
        <w:color w:val="1F355E"/>
        <w:sz w:val="14"/>
        <w:szCs w:val="14"/>
      </w:rPr>
    </w:pPr>
    <w:r w:rsidRPr="00AA67BA">
      <w:rPr>
        <w:b/>
        <w:color w:val="1F355E"/>
        <w:sz w:val="14"/>
        <w:szCs w:val="14"/>
      </w:rPr>
      <w:t xml:space="preserve">Cadeirydd/Chair: </w:t>
    </w:r>
    <w:r w:rsidRPr="00AA67BA">
      <w:rPr>
        <w:bCs/>
        <w:color w:val="1F355E"/>
        <w:sz w:val="14"/>
        <w:szCs w:val="14"/>
      </w:rPr>
      <w:t>Jan Williams</w:t>
    </w:r>
    <w:r>
      <w:rPr>
        <w:b/>
        <w:color w:val="1F355E"/>
        <w:sz w:val="14"/>
        <w:szCs w:val="14"/>
      </w:rPr>
      <w:t xml:space="preserve"> </w:t>
    </w:r>
    <w:r w:rsidRPr="00AA67BA">
      <w:rPr>
        <w:b/>
        <w:color w:val="1F355E"/>
        <w:sz w:val="14"/>
        <w:szCs w:val="14"/>
      </w:rPr>
      <w:t xml:space="preserve">Prif Weithredwr/Chief Executive: </w:t>
    </w:r>
    <w:r w:rsidRPr="00AA67BA">
      <w:rPr>
        <w:bCs/>
        <w:color w:val="1F355E"/>
        <w:sz w:val="14"/>
        <w:szCs w:val="14"/>
      </w:rPr>
      <w:t>Abigail Harris</w:t>
    </w:r>
  </w:p>
  <w:p w14:paraId="338A72DD" w14:textId="371F0727" w:rsidR="00291A10" w:rsidRPr="005B2A85" w:rsidRDefault="005317D4" w:rsidP="00311C06">
    <w:pPr>
      <w:pStyle w:val="Footer"/>
      <w:tabs>
        <w:tab w:val="clear" w:pos="4513"/>
        <w:tab w:val="clear" w:pos="9026"/>
        <w:tab w:val="center" w:pos="5233"/>
        <w:tab w:val="right" w:pos="10466"/>
      </w:tabs>
      <w:spacing w:before="0" w:after="0" w:line="240" w:lineRule="auto"/>
      <w:ind w:left="-142" w:right="0"/>
      <w:rPr>
        <w:b/>
        <w:color w:val="1F355E"/>
        <w:sz w:val="14"/>
        <w:szCs w:val="14"/>
      </w:rPr>
    </w:pPr>
    <w:r w:rsidRPr="005B2A85">
      <w:rPr>
        <w:b/>
        <w:color w:val="1F355E"/>
        <w:sz w:val="14"/>
        <w:szCs w:val="14"/>
      </w:rPr>
      <w:t xml:space="preserve">Pencadlys BIP Bae Abertawe, Un Porthfa Talbot, Port Talbot, SA12 7BR </w:t>
    </w:r>
  </w:p>
  <w:p w14:paraId="07A0FF4F" w14:textId="484089E1" w:rsidR="00291A10" w:rsidRPr="005B2A85" w:rsidRDefault="00291A10" w:rsidP="00311C06">
    <w:pPr>
      <w:pStyle w:val="Footer"/>
      <w:tabs>
        <w:tab w:val="clear" w:pos="4513"/>
        <w:tab w:val="clear" w:pos="9026"/>
        <w:tab w:val="center" w:pos="5233"/>
        <w:tab w:val="right" w:pos="10466"/>
      </w:tabs>
      <w:spacing w:before="0" w:after="80" w:line="240" w:lineRule="auto"/>
      <w:ind w:left="-142" w:right="0"/>
      <w:rPr>
        <w:b/>
        <w:color w:val="1F355E"/>
        <w:sz w:val="14"/>
        <w:szCs w:val="14"/>
      </w:rPr>
    </w:pPr>
    <w:r w:rsidRPr="005B2A85">
      <w:rPr>
        <w:color w:val="1F355E"/>
        <w:sz w:val="14"/>
        <w:szCs w:val="14"/>
      </w:rPr>
      <w:t>Bwrdd Iechyd Prifysgol Bae Abertawe yw enw gweithredu Bwrdd Iechyd Lleol Prifysgol Bae Abertawe</w:t>
    </w:r>
  </w:p>
  <w:p w14:paraId="3A670DDA" w14:textId="59A92DF9" w:rsidR="005317D4" w:rsidRPr="005B2A85" w:rsidRDefault="005317D4" w:rsidP="00311C06">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b/>
        <w:color w:val="1F355E"/>
        <w:sz w:val="14"/>
        <w:szCs w:val="14"/>
      </w:rPr>
      <w:t>Swansea Bay UHB Headquarters, One Talbot Gateway, Port Talbot, SA12 7BR</w:t>
    </w:r>
  </w:p>
  <w:p w14:paraId="375D4D60" w14:textId="538594BC" w:rsidR="007D6A3E" w:rsidRPr="005B2A85" w:rsidRDefault="00D62A67" w:rsidP="00311C06">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CA1F9" w14:textId="77777777" w:rsidR="000F72CD" w:rsidRDefault="000F72CD" w:rsidP="007D6A3E">
      <w:pPr>
        <w:spacing w:before="0" w:after="0" w:line="240" w:lineRule="auto"/>
      </w:pPr>
      <w:r>
        <w:separator/>
      </w:r>
    </w:p>
  </w:footnote>
  <w:footnote w:type="continuationSeparator" w:id="0">
    <w:p w14:paraId="6FED43E7" w14:textId="77777777" w:rsidR="000F72CD" w:rsidRDefault="000F72C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485"/>
      <w:gridCol w:w="3485"/>
      <w:gridCol w:w="3485"/>
    </w:tblGrid>
    <w:tr w:rsidR="6E38F7A3" w14:paraId="2873F642" w14:textId="77777777" w:rsidTr="6E38F7A3">
      <w:trPr>
        <w:trHeight w:val="300"/>
      </w:trPr>
      <w:tc>
        <w:tcPr>
          <w:tcW w:w="3485" w:type="dxa"/>
        </w:tcPr>
        <w:p w14:paraId="4AFD07A5" w14:textId="132350E0" w:rsidR="6E38F7A3" w:rsidRDefault="6E38F7A3" w:rsidP="6E38F7A3">
          <w:pPr>
            <w:pStyle w:val="Header"/>
            <w:ind w:left="-115"/>
          </w:pPr>
          <w:r>
            <w:rPr>
              <w:noProof/>
            </w:rPr>
            <w:drawing>
              <wp:inline distT="0" distB="0" distL="0" distR="0" wp14:anchorId="24358A96" wp14:editId="63D785AE">
                <wp:extent cx="1884045" cy="476250"/>
                <wp:effectExtent l="0" t="0" r="0" b="6350"/>
                <wp:docPr id="80618725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476250"/>
                        </a:xfrm>
                        <a:prstGeom prst="rect">
                          <a:avLst/>
                        </a:prstGeom>
                        <a:noFill/>
                        <a:ln>
                          <a:noFill/>
                        </a:ln>
                      </pic:spPr>
                    </pic:pic>
                  </a:graphicData>
                </a:graphic>
              </wp:inline>
            </w:drawing>
          </w:r>
        </w:p>
      </w:tc>
      <w:tc>
        <w:tcPr>
          <w:tcW w:w="3485" w:type="dxa"/>
        </w:tcPr>
        <w:p w14:paraId="54F73F9E" w14:textId="18D43450" w:rsidR="6E38F7A3" w:rsidRDefault="6E38F7A3" w:rsidP="6E38F7A3">
          <w:pPr>
            <w:pStyle w:val="Header"/>
            <w:jc w:val="center"/>
          </w:pPr>
        </w:p>
      </w:tc>
      <w:tc>
        <w:tcPr>
          <w:tcW w:w="3485" w:type="dxa"/>
        </w:tcPr>
        <w:p w14:paraId="368E0502" w14:textId="258C9240" w:rsidR="6E38F7A3" w:rsidRDefault="6E38F7A3" w:rsidP="6E38F7A3">
          <w:pPr>
            <w:pStyle w:val="Header"/>
            <w:ind w:right="-115"/>
            <w:jc w:val="right"/>
          </w:pPr>
        </w:p>
      </w:tc>
    </w:tr>
  </w:tbl>
  <w:p w14:paraId="6AAFD4CB" w14:textId="466B2426" w:rsidR="6E38F7A3" w:rsidRDefault="6E38F7A3" w:rsidP="6E38F7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0B4B8" w14:textId="36AFAE25" w:rsidR="0097092D" w:rsidRDefault="003218A4" w:rsidP="0097092D">
    <w:pPr>
      <w:pStyle w:val="Header"/>
      <w:tabs>
        <w:tab w:val="right" w:pos="10466"/>
      </w:tabs>
    </w:pPr>
    <w:r>
      <w:rPr>
        <w:noProof/>
      </w:rPr>
      <w:drawing>
        <wp:anchor distT="0" distB="0" distL="114300" distR="114300" simplePos="0" relativeHeight="251659264" behindDoc="1" locked="0" layoutInCell="1" allowOverlap="1" wp14:anchorId="14EBE14C" wp14:editId="10CC82DF">
          <wp:simplePos x="0" y="0"/>
          <wp:positionH relativeFrom="column">
            <wp:posOffset>-22225</wp:posOffset>
          </wp:positionH>
          <wp:positionV relativeFrom="paragraph">
            <wp:posOffset>-125095</wp:posOffset>
          </wp:positionV>
          <wp:extent cx="1884045" cy="476250"/>
          <wp:effectExtent l="0" t="0" r="0" b="6350"/>
          <wp:wrapTight wrapText="bothSides">
            <wp:wrapPolygon edited="0">
              <wp:start x="0" y="0"/>
              <wp:lineTo x="0" y="21312"/>
              <wp:lineTo x="21403" y="21312"/>
              <wp:lineTo x="21403" y="0"/>
              <wp:lineTo x="0" y="0"/>
            </wp:wrapPolygon>
          </wp:wrapTight>
          <wp:docPr id="405737394"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4721C55E" w14:textId="40CEF7A1"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5pt;height:20.95pt;visibility:visible;mso-wrap-style:square" o:bullet="t">
        <v:imagedata r:id="rId1" o:title=""/>
      </v:shape>
    </w:pict>
  </w:numPicBullet>
  <w:numPicBullet w:numPicBulletId="1">
    <w:pict>
      <v:shape id="_x0000_i1027" type="#_x0000_t75" style="width:384.2pt;height:384.2pt;visibility:visible;mso-wrap-style:square" o:bullet="t">
        <v:imagedata r:id="rId2" o:title=""/>
      </v:shape>
    </w:pict>
  </w:numPicBullet>
  <w:numPicBullet w:numPicBulletId="2">
    <w:pict>
      <v:shape id="_x0000_i1028" type="#_x0000_t75" style="width:225.15pt;height:225.15pt;visibility:visible;mso-wrap-style:square" o:bullet="t">
        <v:imagedata r:id="rId3"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8DDD224"/>
    <w:multiLevelType w:val="hybridMultilevel"/>
    <w:tmpl w:val="DB7C9D1A"/>
    <w:lvl w:ilvl="0" w:tplc="9AECF2CA">
      <w:start w:val="1"/>
      <w:numFmt w:val="bullet"/>
      <w:lvlText w:val=""/>
      <w:lvlJc w:val="left"/>
      <w:pPr>
        <w:ind w:left="644" w:hanging="360"/>
      </w:pPr>
      <w:rPr>
        <w:rFonts w:ascii="Symbol" w:hAnsi="Symbol" w:hint="default"/>
      </w:rPr>
    </w:lvl>
    <w:lvl w:ilvl="1" w:tplc="E296394A">
      <w:start w:val="1"/>
      <w:numFmt w:val="bullet"/>
      <w:lvlText w:val="o"/>
      <w:lvlJc w:val="left"/>
      <w:pPr>
        <w:ind w:left="1364" w:hanging="360"/>
      </w:pPr>
      <w:rPr>
        <w:rFonts w:ascii="Courier New" w:hAnsi="Courier New" w:hint="default"/>
      </w:rPr>
    </w:lvl>
    <w:lvl w:ilvl="2" w:tplc="15EEAABE">
      <w:start w:val="1"/>
      <w:numFmt w:val="bullet"/>
      <w:lvlText w:val=""/>
      <w:lvlJc w:val="left"/>
      <w:pPr>
        <w:ind w:left="2084" w:hanging="360"/>
      </w:pPr>
      <w:rPr>
        <w:rFonts w:ascii="Wingdings" w:hAnsi="Wingdings" w:hint="default"/>
      </w:rPr>
    </w:lvl>
    <w:lvl w:ilvl="3" w:tplc="A86475C0">
      <w:start w:val="1"/>
      <w:numFmt w:val="bullet"/>
      <w:lvlText w:val=""/>
      <w:lvlJc w:val="left"/>
      <w:pPr>
        <w:ind w:left="2804" w:hanging="360"/>
      </w:pPr>
      <w:rPr>
        <w:rFonts w:ascii="Symbol" w:hAnsi="Symbol" w:hint="default"/>
      </w:rPr>
    </w:lvl>
    <w:lvl w:ilvl="4" w:tplc="BD18EF82">
      <w:start w:val="1"/>
      <w:numFmt w:val="bullet"/>
      <w:lvlText w:val="o"/>
      <w:lvlJc w:val="left"/>
      <w:pPr>
        <w:ind w:left="3524" w:hanging="360"/>
      </w:pPr>
      <w:rPr>
        <w:rFonts w:ascii="Courier New" w:hAnsi="Courier New" w:hint="default"/>
      </w:rPr>
    </w:lvl>
    <w:lvl w:ilvl="5" w:tplc="D5B6361E">
      <w:start w:val="1"/>
      <w:numFmt w:val="bullet"/>
      <w:lvlText w:val=""/>
      <w:lvlJc w:val="left"/>
      <w:pPr>
        <w:ind w:left="4244" w:hanging="360"/>
      </w:pPr>
      <w:rPr>
        <w:rFonts w:ascii="Wingdings" w:hAnsi="Wingdings" w:hint="default"/>
      </w:rPr>
    </w:lvl>
    <w:lvl w:ilvl="6" w:tplc="8668A85E">
      <w:start w:val="1"/>
      <w:numFmt w:val="bullet"/>
      <w:lvlText w:val=""/>
      <w:lvlJc w:val="left"/>
      <w:pPr>
        <w:ind w:left="4964" w:hanging="360"/>
      </w:pPr>
      <w:rPr>
        <w:rFonts w:ascii="Symbol" w:hAnsi="Symbol" w:hint="default"/>
      </w:rPr>
    </w:lvl>
    <w:lvl w:ilvl="7" w:tplc="B5841590">
      <w:start w:val="1"/>
      <w:numFmt w:val="bullet"/>
      <w:lvlText w:val="o"/>
      <w:lvlJc w:val="left"/>
      <w:pPr>
        <w:ind w:left="5684" w:hanging="360"/>
      </w:pPr>
      <w:rPr>
        <w:rFonts w:ascii="Courier New" w:hAnsi="Courier New" w:hint="default"/>
      </w:rPr>
    </w:lvl>
    <w:lvl w:ilvl="8" w:tplc="93B28DB2">
      <w:start w:val="1"/>
      <w:numFmt w:val="bullet"/>
      <w:lvlText w:val=""/>
      <w:lvlJc w:val="left"/>
      <w:pPr>
        <w:ind w:left="6404" w:hanging="360"/>
      </w:pPr>
      <w:rPr>
        <w:rFonts w:ascii="Wingdings" w:hAnsi="Wingdings" w:hint="default"/>
      </w:rPr>
    </w:lvl>
  </w:abstractNum>
  <w:abstractNum w:abstractNumId="2" w15:restartNumberingAfterBreak="0">
    <w:nsid w:val="0F8B82FC"/>
    <w:multiLevelType w:val="hybridMultilevel"/>
    <w:tmpl w:val="9288F182"/>
    <w:lvl w:ilvl="0" w:tplc="B1C0A4DA">
      <w:start w:val="1"/>
      <w:numFmt w:val="bullet"/>
      <w:lvlText w:val=""/>
      <w:lvlJc w:val="left"/>
      <w:pPr>
        <w:ind w:left="644" w:hanging="360"/>
      </w:pPr>
      <w:rPr>
        <w:rFonts w:ascii="Symbol" w:hAnsi="Symbol" w:hint="default"/>
      </w:rPr>
    </w:lvl>
    <w:lvl w:ilvl="1" w:tplc="D07CBA52">
      <w:start w:val="1"/>
      <w:numFmt w:val="bullet"/>
      <w:lvlText w:val="o"/>
      <w:lvlJc w:val="left"/>
      <w:pPr>
        <w:ind w:left="1364" w:hanging="360"/>
      </w:pPr>
      <w:rPr>
        <w:rFonts w:ascii="Courier New" w:hAnsi="Courier New" w:hint="default"/>
      </w:rPr>
    </w:lvl>
    <w:lvl w:ilvl="2" w:tplc="740C794C">
      <w:start w:val="1"/>
      <w:numFmt w:val="bullet"/>
      <w:lvlText w:val=""/>
      <w:lvlJc w:val="left"/>
      <w:pPr>
        <w:ind w:left="2084" w:hanging="360"/>
      </w:pPr>
      <w:rPr>
        <w:rFonts w:ascii="Wingdings" w:hAnsi="Wingdings" w:hint="default"/>
      </w:rPr>
    </w:lvl>
    <w:lvl w:ilvl="3" w:tplc="C5E2FCE8">
      <w:start w:val="1"/>
      <w:numFmt w:val="bullet"/>
      <w:lvlText w:val=""/>
      <w:lvlJc w:val="left"/>
      <w:pPr>
        <w:ind w:left="2804" w:hanging="360"/>
      </w:pPr>
      <w:rPr>
        <w:rFonts w:ascii="Symbol" w:hAnsi="Symbol" w:hint="default"/>
      </w:rPr>
    </w:lvl>
    <w:lvl w:ilvl="4" w:tplc="0F64DF86">
      <w:start w:val="1"/>
      <w:numFmt w:val="bullet"/>
      <w:lvlText w:val="o"/>
      <w:lvlJc w:val="left"/>
      <w:pPr>
        <w:ind w:left="3524" w:hanging="360"/>
      </w:pPr>
      <w:rPr>
        <w:rFonts w:ascii="Courier New" w:hAnsi="Courier New" w:hint="default"/>
      </w:rPr>
    </w:lvl>
    <w:lvl w:ilvl="5" w:tplc="B942D104">
      <w:start w:val="1"/>
      <w:numFmt w:val="bullet"/>
      <w:lvlText w:val=""/>
      <w:lvlJc w:val="left"/>
      <w:pPr>
        <w:ind w:left="4244" w:hanging="360"/>
      </w:pPr>
      <w:rPr>
        <w:rFonts w:ascii="Wingdings" w:hAnsi="Wingdings" w:hint="default"/>
      </w:rPr>
    </w:lvl>
    <w:lvl w:ilvl="6" w:tplc="46780012">
      <w:start w:val="1"/>
      <w:numFmt w:val="bullet"/>
      <w:lvlText w:val=""/>
      <w:lvlJc w:val="left"/>
      <w:pPr>
        <w:ind w:left="4964" w:hanging="360"/>
      </w:pPr>
      <w:rPr>
        <w:rFonts w:ascii="Symbol" w:hAnsi="Symbol" w:hint="default"/>
      </w:rPr>
    </w:lvl>
    <w:lvl w:ilvl="7" w:tplc="14B60C6A">
      <w:start w:val="1"/>
      <w:numFmt w:val="bullet"/>
      <w:lvlText w:val="o"/>
      <w:lvlJc w:val="left"/>
      <w:pPr>
        <w:ind w:left="5684" w:hanging="360"/>
      </w:pPr>
      <w:rPr>
        <w:rFonts w:ascii="Courier New" w:hAnsi="Courier New" w:hint="default"/>
      </w:rPr>
    </w:lvl>
    <w:lvl w:ilvl="8" w:tplc="95EACAA8">
      <w:start w:val="1"/>
      <w:numFmt w:val="bullet"/>
      <w:lvlText w:val=""/>
      <w:lvlJc w:val="left"/>
      <w:pPr>
        <w:ind w:left="6404" w:hanging="360"/>
      </w:pPr>
      <w:rPr>
        <w:rFonts w:ascii="Wingdings" w:hAnsi="Wingdings" w:hint="default"/>
      </w:rPr>
    </w:lvl>
  </w:abstractNum>
  <w:abstractNum w:abstractNumId="3" w15:restartNumberingAfterBreak="0">
    <w:nsid w:val="103BDEAE"/>
    <w:multiLevelType w:val="hybridMultilevel"/>
    <w:tmpl w:val="FFE0C9FE"/>
    <w:lvl w:ilvl="0" w:tplc="A6F6D726">
      <w:start w:val="1"/>
      <w:numFmt w:val="bullet"/>
      <w:lvlText w:val=""/>
      <w:lvlJc w:val="left"/>
      <w:pPr>
        <w:ind w:left="644" w:hanging="360"/>
      </w:pPr>
      <w:rPr>
        <w:rFonts w:ascii="Symbol" w:hAnsi="Symbol" w:hint="default"/>
      </w:rPr>
    </w:lvl>
    <w:lvl w:ilvl="1" w:tplc="7F5ED0B8">
      <w:start w:val="1"/>
      <w:numFmt w:val="bullet"/>
      <w:lvlText w:val="o"/>
      <w:lvlJc w:val="left"/>
      <w:pPr>
        <w:ind w:left="1364" w:hanging="360"/>
      </w:pPr>
      <w:rPr>
        <w:rFonts w:ascii="Courier New" w:hAnsi="Courier New" w:hint="default"/>
      </w:rPr>
    </w:lvl>
    <w:lvl w:ilvl="2" w:tplc="9950335A">
      <w:start w:val="1"/>
      <w:numFmt w:val="bullet"/>
      <w:lvlText w:val=""/>
      <w:lvlJc w:val="left"/>
      <w:pPr>
        <w:ind w:left="2084" w:hanging="360"/>
      </w:pPr>
      <w:rPr>
        <w:rFonts w:ascii="Wingdings" w:hAnsi="Wingdings" w:hint="default"/>
      </w:rPr>
    </w:lvl>
    <w:lvl w:ilvl="3" w:tplc="8E46743E">
      <w:start w:val="1"/>
      <w:numFmt w:val="bullet"/>
      <w:lvlText w:val=""/>
      <w:lvlJc w:val="left"/>
      <w:pPr>
        <w:ind w:left="2804" w:hanging="360"/>
      </w:pPr>
      <w:rPr>
        <w:rFonts w:ascii="Symbol" w:hAnsi="Symbol" w:hint="default"/>
      </w:rPr>
    </w:lvl>
    <w:lvl w:ilvl="4" w:tplc="D1DC5A9C">
      <w:start w:val="1"/>
      <w:numFmt w:val="bullet"/>
      <w:lvlText w:val="o"/>
      <w:lvlJc w:val="left"/>
      <w:pPr>
        <w:ind w:left="3524" w:hanging="360"/>
      </w:pPr>
      <w:rPr>
        <w:rFonts w:ascii="Courier New" w:hAnsi="Courier New" w:hint="default"/>
      </w:rPr>
    </w:lvl>
    <w:lvl w:ilvl="5" w:tplc="728CD81E">
      <w:start w:val="1"/>
      <w:numFmt w:val="bullet"/>
      <w:lvlText w:val=""/>
      <w:lvlJc w:val="left"/>
      <w:pPr>
        <w:ind w:left="4244" w:hanging="360"/>
      </w:pPr>
      <w:rPr>
        <w:rFonts w:ascii="Wingdings" w:hAnsi="Wingdings" w:hint="default"/>
      </w:rPr>
    </w:lvl>
    <w:lvl w:ilvl="6" w:tplc="770A1F38">
      <w:start w:val="1"/>
      <w:numFmt w:val="bullet"/>
      <w:lvlText w:val=""/>
      <w:lvlJc w:val="left"/>
      <w:pPr>
        <w:ind w:left="4964" w:hanging="360"/>
      </w:pPr>
      <w:rPr>
        <w:rFonts w:ascii="Symbol" w:hAnsi="Symbol" w:hint="default"/>
      </w:rPr>
    </w:lvl>
    <w:lvl w:ilvl="7" w:tplc="11F6545C">
      <w:start w:val="1"/>
      <w:numFmt w:val="bullet"/>
      <w:lvlText w:val="o"/>
      <w:lvlJc w:val="left"/>
      <w:pPr>
        <w:ind w:left="5684" w:hanging="360"/>
      </w:pPr>
      <w:rPr>
        <w:rFonts w:ascii="Courier New" w:hAnsi="Courier New" w:hint="default"/>
      </w:rPr>
    </w:lvl>
    <w:lvl w:ilvl="8" w:tplc="DBBA1754">
      <w:start w:val="1"/>
      <w:numFmt w:val="bullet"/>
      <w:lvlText w:val=""/>
      <w:lvlJc w:val="left"/>
      <w:pPr>
        <w:ind w:left="6404" w:hanging="360"/>
      </w:pPr>
      <w:rPr>
        <w:rFonts w:ascii="Wingdings" w:hAnsi="Wingdings"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48A8E43"/>
    <w:multiLevelType w:val="hybridMultilevel"/>
    <w:tmpl w:val="0FA8FCE6"/>
    <w:lvl w:ilvl="0" w:tplc="A262024E">
      <w:start w:val="1"/>
      <w:numFmt w:val="bullet"/>
      <w:lvlText w:val=""/>
      <w:lvlJc w:val="left"/>
      <w:pPr>
        <w:ind w:left="644" w:hanging="360"/>
      </w:pPr>
      <w:rPr>
        <w:rFonts w:ascii="Symbol" w:hAnsi="Symbol" w:hint="default"/>
      </w:rPr>
    </w:lvl>
    <w:lvl w:ilvl="1" w:tplc="DBBA24B6">
      <w:start w:val="1"/>
      <w:numFmt w:val="bullet"/>
      <w:lvlText w:val="o"/>
      <w:lvlJc w:val="left"/>
      <w:pPr>
        <w:ind w:left="1364" w:hanging="360"/>
      </w:pPr>
      <w:rPr>
        <w:rFonts w:ascii="Courier New" w:hAnsi="Courier New" w:hint="default"/>
      </w:rPr>
    </w:lvl>
    <w:lvl w:ilvl="2" w:tplc="A5A074CC">
      <w:start w:val="1"/>
      <w:numFmt w:val="bullet"/>
      <w:lvlText w:val=""/>
      <w:lvlJc w:val="left"/>
      <w:pPr>
        <w:ind w:left="2084" w:hanging="360"/>
      </w:pPr>
      <w:rPr>
        <w:rFonts w:ascii="Wingdings" w:hAnsi="Wingdings" w:hint="default"/>
      </w:rPr>
    </w:lvl>
    <w:lvl w:ilvl="3" w:tplc="395C0392">
      <w:start w:val="1"/>
      <w:numFmt w:val="bullet"/>
      <w:lvlText w:val=""/>
      <w:lvlJc w:val="left"/>
      <w:pPr>
        <w:ind w:left="2804" w:hanging="360"/>
      </w:pPr>
      <w:rPr>
        <w:rFonts w:ascii="Symbol" w:hAnsi="Symbol" w:hint="default"/>
      </w:rPr>
    </w:lvl>
    <w:lvl w:ilvl="4" w:tplc="71B6F090">
      <w:start w:val="1"/>
      <w:numFmt w:val="bullet"/>
      <w:lvlText w:val="o"/>
      <w:lvlJc w:val="left"/>
      <w:pPr>
        <w:ind w:left="3524" w:hanging="360"/>
      </w:pPr>
      <w:rPr>
        <w:rFonts w:ascii="Courier New" w:hAnsi="Courier New" w:hint="default"/>
      </w:rPr>
    </w:lvl>
    <w:lvl w:ilvl="5" w:tplc="52FC0654">
      <w:start w:val="1"/>
      <w:numFmt w:val="bullet"/>
      <w:lvlText w:val=""/>
      <w:lvlJc w:val="left"/>
      <w:pPr>
        <w:ind w:left="4244" w:hanging="360"/>
      </w:pPr>
      <w:rPr>
        <w:rFonts w:ascii="Wingdings" w:hAnsi="Wingdings" w:hint="default"/>
      </w:rPr>
    </w:lvl>
    <w:lvl w:ilvl="6" w:tplc="3E0A99CA">
      <w:start w:val="1"/>
      <w:numFmt w:val="bullet"/>
      <w:lvlText w:val=""/>
      <w:lvlJc w:val="left"/>
      <w:pPr>
        <w:ind w:left="4964" w:hanging="360"/>
      </w:pPr>
      <w:rPr>
        <w:rFonts w:ascii="Symbol" w:hAnsi="Symbol" w:hint="default"/>
      </w:rPr>
    </w:lvl>
    <w:lvl w:ilvl="7" w:tplc="72DE09B8">
      <w:start w:val="1"/>
      <w:numFmt w:val="bullet"/>
      <w:lvlText w:val="o"/>
      <w:lvlJc w:val="left"/>
      <w:pPr>
        <w:ind w:left="5684" w:hanging="360"/>
      </w:pPr>
      <w:rPr>
        <w:rFonts w:ascii="Courier New" w:hAnsi="Courier New" w:hint="default"/>
      </w:rPr>
    </w:lvl>
    <w:lvl w:ilvl="8" w:tplc="4D040E4E">
      <w:start w:val="1"/>
      <w:numFmt w:val="bullet"/>
      <w:lvlText w:val=""/>
      <w:lvlJc w:val="left"/>
      <w:pPr>
        <w:ind w:left="6404" w:hanging="360"/>
      </w:pPr>
      <w:rPr>
        <w:rFonts w:ascii="Wingdings" w:hAnsi="Wingdings" w:hint="default"/>
      </w:rPr>
    </w:lvl>
  </w:abstractNum>
  <w:abstractNum w:abstractNumId="6"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06297CC"/>
    <w:multiLevelType w:val="hybridMultilevel"/>
    <w:tmpl w:val="97E6FD5E"/>
    <w:lvl w:ilvl="0" w:tplc="92542354">
      <w:start w:val="1"/>
      <w:numFmt w:val="bullet"/>
      <w:lvlText w:val=""/>
      <w:lvlJc w:val="left"/>
      <w:pPr>
        <w:ind w:left="644" w:hanging="360"/>
      </w:pPr>
      <w:rPr>
        <w:rFonts w:ascii="Symbol" w:hAnsi="Symbol" w:hint="default"/>
      </w:rPr>
    </w:lvl>
    <w:lvl w:ilvl="1" w:tplc="B3E49FD8">
      <w:start w:val="1"/>
      <w:numFmt w:val="bullet"/>
      <w:lvlText w:val="o"/>
      <w:lvlJc w:val="left"/>
      <w:pPr>
        <w:ind w:left="1364" w:hanging="360"/>
      </w:pPr>
      <w:rPr>
        <w:rFonts w:ascii="Courier New" w:hAnsi="Courier New" w:hint="default"/>
      </w:rPr>
    </w:lvl>
    <w:lvl w:ilvl="2" w:tplc="9552DC5C">
      <w:start w:val="1"/>
      <w:numFmt w:val="bullet"/>
      <w:lvlText w:val=""/>
      <w:lvlJc w:val="left"/>
      <w:pPr>
        <w:ind w:left="2084" w:hanging="360"/>
      </w:pPr>
      <w:rPr>
        <w:rFonts w:ascii="Wingdings" w:hAnsi="Wingdings" w:hint="default"/>
      </w:rPr>
    </w:lvl>
    <w:lvl w:ilvl="3" w:tplc="427275EE">
      <w:start w:val="1"/>
      <w:numFmt w:val="bullet"/>
      <w:lvlText w:val=""/>
      <w:lvlJc w:val="left"/>
      <w:pPr>
        <w:ind w:left="2804" w:hanging="360"/>
      </w:pPr>
      <w:rPr>
        <w:rFonts w:ascii="Symbol" w:hAnsi="Symbol" w:hint="default"/>
      </w:rPr>
    </w:lvl>
    <w:lvl w:ilvl="4" w:tplc="AC582A00">
      <w:start w:val="1"/>
      <w:numFmt w:val="bullet"/>
      <w:lvlText w:val="o"/>
      <w:lvlJc w:val="left"/>
      <w:pPr>
        <w:ind w:left="3524" w:hanging="360"/>
      </w:pPr>
      <w:rPr>
        <w:rFonts w:ascii="Courier New" w:hAnsi="Courier New" w:hint="default"/>
      </w:rPr>
    </w:lvl>
    <w:lvl w:ilvl="5" w:tplc="96363AB2">
      <w:start w:val="1"/>
      <w:numFmt w:val="bullet"/>
      <w:lvlText w:val=""/>
      <w:lvlJc w:val="left"/>
      <w:pPr>
        <w:ind w:left="4244" w:hanging="360"/>
      </w:pPr>
      <w:rPr>
        <w:rFonts w:ascii="Wingdings" w:hAnsi="Wingdings" w:hint="default"/>
      </w:rPr>
    </w:lvl>
    <w:lvl w:ilvl="6" w:tplc="1B8AD7D4">
      <w:start w:val="1"/>
      <w:numFmt w:val="bullet"/>
      <w:lvlText w:val=""/>
      <w:lvlJc w:val="left"/>
      <w:pPr>
        <w:ind w:left="4964" w:hanging="360"/>
      </w:pPr>
      <w:rPr>
        <w:rFonts w:ascii="Symbol" w:hAnsi="Symbol" w:hint="default"/>
      </w:rPr>
    </w:lvl>
    <w:lvl w:ilvl="7" w:tplc="A030E332">
      <w:start w:val="1"/>
      <w:numFmt w:val="bullet"/>
      <w:lvlText w:val="o"/>
      <w:lvlJc w:val="left"/>
      <w:pPr>
        <w:ind w:left="5684" w:hanging="360"/>
      </w:pPr>
      <w:rPr>
        <w:rFonts w:ascii="Courier New" w:hAnsi="Courier New" w:hint="default"/>
      </w:rPr>
    </w:lvl>
    <w:lvl w:ilvl="8" w:tplc="71228E64">
      <w:start w:val="1"/>
      <w:numFmt w:val="bullet"/>
      <w:lvlText w:val=""/>
      <w:lvlJc w:val="left"/>
      <w:pPr>
        <w:ind w:left="6404" w:hanging="360"/>
      </w:pPr>
      <w:rPr>
        <w:rFonts w:ascii="Wingdings" w:hAnsi="Wingdings" w:hint="default"/>
      </w:rPr>
    </w:lvl>
  </w:abstractNum>
  <w:abstractNum w:abstractNumId="8" w15:restartNumberingAfterBreak="0">
    <w:nsid w:val="47D64363"/>
    <w:multiLevelType w:val="hybridMultilevel"/>
    <w:tmpl w:val="BE7403A2"/>
    <w:lvl w:ilvl="0" w:tplc="C49E681E">
      <w:start w:val="1"/>
      <w:numFmt w:val="bullet"/>
      <w:lvlText w:val=""/>
      <w:lvlJc w:val="left"/>
      <w:pPr>
        <w:ind w:left="360" w:hanging="360"/>
      </w:pPr>
      <w:rPr>
        <w:rFonts w:ascii="Wingdings" w:hAnsi="Wingdings" w:hint="default"/>
      </w:rPr>
    </w:lvl>
    <w:lvl w:ilvl="1" w:tplc="B2A86930">
      <w:start w:val="1"/>
      <w:numFmt w:val="bullet"/>
      <w:lvlText w:val=""/>
      <w:lvlJc w:val="left"/>
      <w:pPr>
        <w:ind w:left="1080" w:hanging="360"/>
      </w:pPr>
      <w:rPr>
        <w:rFonts w:ascii="Wingdings" w:hAnsi="Wingdings" w:hint="default"/>
      </w:rPr>
    </w:lvl>
    <w:lvl w:ilvl="2" w:tplc="D20CD458">
      <w:start w:val="1"/>
      <w:numFmt w:val="bullet"/>
      <w:lvlText w:val=""/>
      <w:lvlJc w:val="left"/>
      <w:pPr>
        <w:ind w:left="1800" w:hanging="360"/>
      </w:pPr>
      <w:rPr>
        <w:rFonts w:ascii="Wingdings" w:hAnsi="Wingdings" w:hint="default"/>
      </w:rPr>
    </w:lvl>
    <w:lvl w:ilvl="3" w:tplc="E6C82BAC">
      <w:start w:val="1"/>
      <w:numFmt w:val="bullet"/>
      <w:lvlText w:val=""/>
      <w:lvlJc w:val="left"/>
      <w:pPr>
        <w:ind w:left="2520" w:hanging="360"/>
      </w:pPr>
      <w:rPr>
        <w:rFonts w:ascii="Wingdings" w:hAnsi="Wingdings" w:hint="default"/>
      </w:rPr>
    </w:lvl>
    <w:lvl w:ilvl="4" w:tplc="EC7AAAAA">
      <w:start w:val="1"/>
      <w:numFmt w:val="bullet"/>
      <w:lvlText w:val=""/>
      <w:lvlJc w:val="left"/>
      <w:pPr>
        <w:ind w:left="3240" w:hanging="360"/>
      </w:pPr>
      <w:rPr>
        <w:rFonts w:ascii="Wingdings" w:hAnsi="Wingdings" w:hint="default"/>
      </w:rPr>
    </w:lvl>
    <w:lvl w:ilvl="5" w:tplc="EF147F08">
      <w:start w:val="1"/>
      <w:numFmt w:val="bullet"/>
      <w:lvlText w:val=""/>
      <w:lvlJc w:val="left"/>
      <w:pPr>
        <w:ind w:left="3960" w:hanging="360"/>
      </w:pPr>
      <w:rPr>
        <w:rFonts w:ascii="Wingdings" w:hAnsi="Wingdings" w:hint="default"/>
      </w:rPr>
    </w:lvl>
    <w:lvl w:ilvl="6" w:tplc="C0FAB244">
      <w:start w:val="1"/>
      <w:numFmt w:val="bullet"/>
      <w:lvlText w:val=""/>
      <w:lvlJc w:val="left"/>
      <w:pPr>
        <w:ind w:left="4680" w:hanging="360"/>
      </w:pPr>
      <w:rPr>
        <w:rFonts w:ascii="Wingdings" w:hAnsi="Wingdings" w:hint="default"/>
      </w:rPr>
    </w:lvl>
    <w:lvl w:ilvl="7" w:tplc="74E4AF44">
      <w:start w:val="1"/>
      <w:numFmt w:val="bullet"/>
      <w:lvlText w:val=""/>
      <w:lvlJc w:val="left"/>
      <w:pPr>
        <w:ind w:left="5400" w:hanging="360"/>
      </w:pPr>
      <w:rPr>
        <w:rFonts w:ascii="Wingdings" w:hAnsi="Wingdings" w:hint="default"/>
      </w:rPr>
    </w:lvl>
    <w:lvl w:ilvl="8" w:tplc="54AA95B0">
      <w:start w:val="1"/>
      <w:numFmt w:val="bullet"/>
      <w:lvlText w:val=""/>
      <w:lvlJc w:val="left"/>
      <w:pPr>
        <w:ind w:left="6120" w:hanging="360"/>
      </w:pPr>
      <w:rPr>
        <w:rFonts w:ascii="Wingdings" w:hAnsi="Wingdings" w:hint="default"/>
      </w:rPr>
    </w:lvl>
  </w:abstractNum>
  <w:abstractNum w:abstractNumId="9" w15:restartNumberingAfterBreak="0">
    <w:nsid w:val="55DE2927"/>
    <w:multiLevelType w:val="hybridMultilevel"/>
    <w:tmpl w:val="F37ED156"/>
    <w:lvl w:ilvl="0" w:tplc="8F52DA62">
      <w:start w:val="1"/>
      <w:numFmt w:val="bullet"/>
      <w:lvlText w:val=""/>
      <w:lvlJc w:val="left"/>
      <w:pPr>
        <w:ind w:left="644" w:hanging="360"/>
      </w:pPr>
      <w:rPr>
        <w:rFonts w:ascii="Symbol" w:hAnsi="Symbol" w:hint="default"/>
      </w:rPr>
    </w:lvl>
    <w:lvl w:ilvl="1" w:tplc="5D6C741C">
      <w:start w:val="1"/>
      <w:numFmt w:val="bullet"/>
      <w:lvlText w:val="o"/>
      <w:lvlJc w:val="left"/>
      <w:pPr>
        <w:ind w:left="1364" w:hanging="360"/>
      </w:pPr>
      <w:rPr>
        <w:rFonts w:ascii="Courier New" w:hAnsi="Courier New" w:hint="default"/>
      </w:rPr>
    </w:lvl>
    <w:lvl w:ilvl="2" w:tplc="B37E9AE0">
      <w:start w:val="1"/>
      <w:numFmt w:val="bullet"/>
      <w:lvlText w:val=""/>
      <w:lvlJc w:val="left"/>
      <w:pPr>
        <w:ind w:left="2084" w:hanging="360"/>
      </w:pPr>
      <w:rPr>
        <w:rFonts w:ascii="Wingdings" w:hAnsi="Wingdings" w:hint="default"/>
      </w:rPr>
    </w:lvl>
    <w:lvl w:ilvl="3" w:tplc="EF50983C">
      <w:start w:val="1"/>
      <w:numFmt w:val="bullet"/>
      <w:lvlText w:val=""/>
      <w:lvlJc w:val="left"/>
      <w:pPr>
        <w:ind w:left="2804" w:hanging="360"/>
      </w:pPr>
      <w:rPr>
        <w:rFonts w:ascii="Symbol" w:hAnsi="Symbol" w:hint="default"/>
      </w:rPr>
    </w:lvl>
    <w:lvl w:ilvl="4" w:tplc="9B521104">
      <w:start w:val="1"/>
      <w:numFmt w:val="bullet"/>
      <w:lvlText w:val="o"/>
      <w:lvlJc w:val="left"/>
      <w:pPr>
        <w:ind w:left="3524" w:hanging="360"/>
      </w:pPr>
      <w:rPr>
        <w:rFonts w:ascii="Courier New" w:hAnsi="Courier New" w:hint="default"/>
      </w:rPr>
    </w:lvl>
    <w:lvl w:ilvl="5" w:tplc="02FCB516">
      <w:start w:val="1"/>
      <w:numFmt w:val="bullet"/>
      <w:lvlText w:val=""/>
      <w:lvlJc w:val="left"/>
      <w:pPr>
        <w:ind w:left="4244" w:hanging="360"/>
      </w:pPr>
      <w:rPr>
        <w:rFonts w:ascii="Wingdings" w:hAnsi="Wingdings" w:hint="default"/>
      </w:rPr>
    </w:lvl>
    <w:lvl w:ilvl="6" w:tplc="BCC8E77A">
      <w:start w:val="1"/>
      <w:numFmt w:val="bullet"/>
      <w:lvlText w:val=""/>
      <w:lvlJc w:val="left"/>
      <w:pPr>
        <w:ind w:left="4964" w:hanging="360"/>
      </w:pPr>
      <w:rPr>
        <w:rFonts w:ascii="Symbol" w:hAnsi="Symbol" w:hint="default"/>
      </w:rPr>
    </w:lvl>
    <w:lvl w:ilvl="7" w:tplc="D1AAEEB6">
      <w:start w:val="1"/>
      <w:numFmt w:val="bullet"/>
      <w:lvlText w:val="o"/>
      <w:lvlJc w:val="left"/>
      <w:pPr>
        <w:ind w:left="5684" w:hanging="360"/>
      </w:pPr>
      <w:rPr>
        <w:rFonts w:ascii="Courier New" w:hAnsi="Courier New" w:hint="default"/>
      </w:rPr>
    </w:lvl>
    <w:lvl w:ilvl="8" w:tplc="4D96E74E">
      <w:start w:val="1"/>
      <w:numFmt w:val="bullet"/>
      <w:lvlText w:val=""/>
      <w:lvlJc w:val="left"/>
      <w:pPr>
        <w:ind w:left="6404" w:hanging="360"/>
      </w:pPr>
      <w:rPr>
        <w:rFonts w:ascii="Wingdings" w:hAnsi="Wingdings" w:hint="default"/>
      </w:rPr>
    </w:lvl>
  </w:abstractNum>
  <w:abstractNum w:abstractNumId="1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5C31E412"/>
    <w:multiLevelType w:val="hybridMultilevel"/>
    <w:tmpl w:val="BAE450C4"/>
    <w:lvl w:ilvl="0" w:tplc="E31E8592">
      <w:start w:val="1"/>
      <w:numFmt w:val="bullet"/>
      <w:lvlText w:val=""/>
      <w:lvlJc w:val="left"/>
      <w:pPr>
        <w:ind w:left="644" w:hanging="360"/>
      </w:pPr>
      <w:rPr>
        <w:rFonts w:ascii="Symbol" w:hAnsi="Symbol" w:hint="default"/>
      </w:rPr>
    </w:lvl>
    <w:lvl w:ilvl="1" w:tplc="9042A76C">
      <w:start w:val="1"/>
      <w:numFmt w:val="bullet"/>
      <w:lvlText w:val="o"/>
      <w:lvlJc w:val="left"/>
      <w:pPr>
        <w:ind w:left="1364" w:hanging="360"/>
      </w:pPr>
      <w:rPr>
        <w:rFonts w:ascii="Courier New" w:hAnsi="Courier New" w:hint="default"/>
      </w:rPr>
    </w:lvl>
    <w:lvl w:ilvl="2" w:tplc="49A24994">
      <w:start w:val="1"/>
      <w:numFmt w:val="bullet"/>
      <w:lvlText w:val=""/>
      <w:lvlJc w:val="left"/>
      <w:pPr>
        <w:ind w:left="2084" w:hanging="360"/>
      </w:pPr>
      <w:rPr>
        <w:rFonts w:ascii="Wingdings" w:hAnsi="Wingdings" w:hint="default"/>
      </w:rPr>
    </w:lvl>
    <w:lvl w:ilvl="3" w:tplc="26640E26">
      <w:start w:val="1"/>
      <w:numFmt w:val="bullet"/>
      <w:lvlText w:val=""/>
      <w:lvlJc w:val="left"/>
      <w:pPr>
        <w:ind w:left="2804" w:hanging="360"/>
      </w:pPr>
      <w:rPr>
        <w:rFonts w:ascii="Symbol" w:hAnsi="Symbol" w:hint="default"/>
      </w:rPr>
    </w:lvl>
    <w:lvl w:ilvl="4" w:tplc="04E63382">
      <w:start w:val="1"/>
      <w:numFmt w:val="bullet"/>
      <w:lvlText w:val="o"/>
      <w:lvlJc w:val="left"/>
      <w:pPr>
        <w:ind w:left="3524" w:hanging="360"/>
      </w:pPr>
      <w:rPr>
        <w:rFonts w:ascii="Courier New" w:hAnsi="Courier New" w:hint="default"/>
      </w:rPr>
    </w:lvl>
    <w:lvl w:ilvl="5" w:tplc="94087BB0">
      <w:start w:val="1"/>
      <w:numFmt w:val="bullet"/>
      <w:lvlText w:val=""/>
      <w:lvlJc w:val="left"/>
      <w:pPr>
        <w:ind w:left="4244" w:hanging="360"/>
      </w:pPr>
      <w:rPr>
        <w:rFonts w:ascii="Wingdings" w:hAnsi="Wingdings" w:hint="default"/>
      </w:rPr>
    </w:lvl>
    <w:lvl w:ilvl="6" w:tplc="7AB84D4E">
      <w:start w:val="1"/>
      <w:numFmt w:val="bullet"/>
      <w:lvlText w:val=""/>
      <w:lvlJc w:val="left"/>
      <w:pPr>
        <w:ind w:left="4964" w:hanging="360"/>
      </w:pPr>
      <w:rPr>
        <w:rFonts w:ascii="Symbol" w:hAnsi="Symbol" w:hint="default"/>
      </w:rPr>
    </w:lvl>
    <w:lvl w:ilvl="7" w:tplc="08F4CE6E">
      <w:start w:val="1"/>
      <w:numFmt w:val="bullet"/>
      <w:lvlText w:val="o"/>
      <w:lvlJc w:val="left"/>
      <w:pPr>
        <w:ind w:left="5684" w:hanging="360"/>
      </w:pPr>
      <w:rPr>
        <w:rFonts w:ascii="Courier New" w:hAnsi="Courier New" w:hint="default"/>
      </w:rPr>
    </w:lvl>
    <w:lvl w:ilvl="8" w:tplc="DB5CF63C">
      <w:start w:val="1"/>
      <w:numFmt w:val="bullet"/>
      <w:lvlText w:val=""/>
      <w:lvlJc w:val="left"/>
      <w:pPr>
        <w:ind w:left="6404" w:hanging="360"/>
      </w:pPr>
      <w:rPr>
        <w:rFonts w:ascii="Wingdings" w:hAnsi="Wingdings" w:hint="default"/>
      </w:rPr>
    </w:lvl>
  </w:abstractNum>
  <w:abstractNum w:abstractNumId="12" w15:restartNumberingAfterBreak="0">
    <w:nsid w:val="67F9E94A"/>
    <w:multiLevelType w:val="hybridMultilevel"/>
    <w:tmpl w:val="C62C38DE"/>
    <w:lvl w:ilvl="0" w:tplc="06DECCAA">
      <w:start w:val="1"/>
      <w:numFmt w:val="bullet"/>
      <w:lvlText w:val=""/>
      <w:lvlJc w:val="left"/>
      <w:pPr>
        <w:ind w:left="644" w:hanging="360"/>
      </w:pPr>
      <w:rPr>
        <w:rFonts w:ascii="Symbol" w:hAnsi="Symbol" w:hint="default"/>
      </w:rPr>
    </w:lvl>
    <w:lvl w:ilvl="1" w:tplc="3A567FE4">
      <w:start w:val="1"/>
      <w:numFmt w:val="bullet"/>
      <w:lvlText w:val="o"/>
      <w:lvlJc w:val="left"/>
      <w:pPr>
        <w:ind w:left="1364" w:hanging="360"/>
      </w:pPr>
      <w:rPr>
        <w:rFonts w:ascii="Courier New" w:hAnsi="Courier New" w:hint="default"/>
      </w:rPr>
    </w:lvl>
    <w:lvl w:ilvl="2" w:tplc="C9D22230">
      <w:start w:val="1"/>
      <w:numFmt w:val="bullet"/>
      <w:lvlText w:val=""/>
      <w:lvlJc w:val="left"/>
      <w:pPr>
        <w:ind w:left="2084" w:hanging="360"/>
      </w:pPr>
      <w:rPr>
        <w:rFonts w:ascii="Wingdings" w:hAnsi="Wingdings" w:hint="default"/>
      </w:rPr>
    </w:lvl>
    <w:lvl w:ilvl="3" w:tplc="F0D0F9E6">
      <w:start w:val="1"/>
      <w:numFmt w:val="bullet"/>
      <w:lvlText w:val=""/>
      <w:lvlJc w:val="left"/>
      <w:pPr>
        <w:ind w:left="2804" w:hanging="360"/>
      </w:pPr>
      <w:rPr>
        <w:rFonts w:ascii="Symbol" w:hAnsi="Symbol" w:hint="default"/>
      </w:rPr>
    </w:lvl>
    <w:lvl w:ilvl="4" w:tplc="841C9AEC">
      <w:start w:val="1"/>
      <w:numFmt w:val="bullet"/>
      <w:lvlText w:val="o"/>
      <w:lvlJc w:val="left"/>
      <w:pPr>
        <w:ind w:left="3524" w:hanging="360"/>
      </w:pPr>
      <w:rPr>
        <w:rFonts w:ascii="Courier New" w:hAnsi="Courier New" w:hint="default"/>
      </w:rPr>
    </w:lvl>
    <w:lvl w:ilvl="5" w:tplc="B6CC2020">
      <w:start w:val="1"/>
      <w:numFmt w:val="bullet"/>
      <w:lvlText w:val=""/>
      <w:lvlJc w:val="left"/>
      <w:pPr>
        <w:ind w:left="4244" w:hanging="360"/>
      </w:pPr>
      <w:rPr>
        <w:rFonts w:ascii="Wingdings" w:hAnsi="Wingdings" w:hint="default"/>
      </w:rPr>
    </w:lvl>
    <w:lvl w:ilvl="6" w:tplc="F7D2E5E0">
      <w:start w:val="1"/>
      <w:numFmt w:val="bullet"/>
      <w:lvlText w:val=""/>
      <w:lvlJc w:val="left"/>
      <w:pPr>
        <w:ind w:left="4964" w:hanging="360"/>
      </w:pPr>
      <w:rPr>
        <w:rFonts w:ascii="Symbol" w:hAnsi="Symbol" w:hint="default"/>
      </w:rPr>
    </w:lvl>
    <w:lvl w:ilvl="7" w:tplc="7C5A1608">
      <w:start w:val="1"/>
      <w:numFmt w:val="bullet"/>
      <w:lvlText w:val="o"/>
      <w:lvlJc w:val="left"/>
      <w:pPr>
        <w:ind w:left="5684" w:hanging="360"/>
      </w:pPr>
      <w:rPr>
        <w:rFonts w:ascii="Courier New" w:hAnsi="Courier New" w:hint="default"/>
      </w:rPr>
    </w:lvl>
    <w:lvl w:ilvl="8" w:tplc="A83216FE">
      <w:start w:val="1"/>
      <w:numFmt w:val="bullet"/>
      <w:lvlText w:val=""/>
      <w:lvlJc w:val="left"/>
      <w:pPr>
        <w:ind w:left="6404" w:hanging="360"/>
      </w:pPr>
      <w:rPr>
        <w:rFonts w:ascii="Wingdings" w:hAnsi="Wingdings" w:hint="default"/>
      </w:rPr>
    </w:lvl>
  </w:abstractNum>
  <w:abstractNum w:abstractNumId="13"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CE8A1D2"/>
    <w:multiLevelType w:val="hybridMultilevel"/>
    <w:tmpl w:val="CC2C3418"/>
    <w:lvl w:ilvl="0" w:tplc="F03E1A4C">
      <w:start w:val="1"/>
      <w:numFmt w:val="bullet"/>
      <w:lvlText w:val=""/>
      <w:lvlJc w:val="left"/>
      <w:pPr>
        <w:ind w:left="644" w:hanging="360"/>
      </w:pPr>
      <w:rPr>
        <w:rFonts w:ascii="Symbol" w:hAnsi="Symbol" w:hint="default"/>
      </w:rPr>
    </w:lvl>
    <w:lvl w:ilvl="1" w:tplc="38A0D802">
      <w:start w:val="1"/>
      <w:numFmt w:val="bullet"/>
      <w:lvlText w:val="o"/>
      <w:lvlJc w:val="left"/>
      <w:pPr>
        <w:ind w:left="1364" w:hanging="360"/>
      </w:pPr>
      <w:rPr>
        <w:rFonts w:ascii="Courier New" w:hAnsi="Courier New" w:hint="default"/>
      </w:rPr>
    </w:lvl>
    <w:lvl w:ilvl="2" w:tplc="8686440C">
      <w:start w:val="1"/>
      <w:numFmt w:val="bullet"/>
      <w:lvlText w:val=""/>
      <w:lvlJc w:val="left"/>
      <w:pPr>
        <w:ind w:left="2084" w:hanging="360"/>
      </w:pPr>
      <w:rPr>
        <w:rFonts w:ascii="Wingdings" w:hAnsi="Wingdings" w:hint="default"/>
      </w:rPr>
    </w:lvl>
    <w:lvl w:ilvl="3" w:tplc="FB523AE2">
      <w:start w:val="1"/>
      <w:numFmt w:val="bullet"/>
      <w:lvlText w:val=""/>
      <w:lvlJc w:val="left"/>
      <w:pPr>
        <w:ind w:left="2804" w:hanging="360"/>
      </w:pPr>
      <w:rPr>
        <w:rFonts w:ascii="Symbol" w:hAnsi="Symbol" w:hint="default"/>
      </w:rPr>
    </w:lvl>
    <w:lvl w:ilvl="4" w:tplc="7FA44BE4">
      <w:start w:val="1"/>
      <w:numFmt w:val="bullet"/>
      <w:lvlText w:val="o"/>
      <w:lvlJc w:val="left"/>
      <w:pPr>
        <w:ind w:left="3524" w:hanging="360"/>
      </w:pPr>
      <w:rPr>
        <w:rFonts w:ascii="Courier New" w:hAnsi="Courier New" w:hint="default"/>
      </w:rPr>
    </w:lvl>
    <w:lvl w:ilvl="5" w:tplc="C854B7AC">
      <w:start w:val="1"/>
      <w:numFmt w:val="bullet"/>
      <w:lvlText w:val=""/>
      <w:lvlJc w:val="left"/>
      <w:pPr>
        <w:ind w:left="4244" w:hanging="360"/>
      </w:pPr>
      <w:rPr>
        <w:rFonts w:ascii="Wingdings" w:hAnsi="Wingdings" w:hint="default"/>
      </w:rPr>
    </w:lvl>
    <w:lvl w:ilvl="6" w:tplc="C2F6F310">
      <w:start w:val="1"/>
      <w:numFmt w:val="bullet"/>
      <w:lvlText w:val=""/>
      <w:lvlJc w:val="left"/>
      <w:pPr>
        <w:ind w:left="4964" w:hanging="360"/>
      </w:pPr>
      <w:rPr>
        <w:rFonts w:ascii="Symbol" w:hAnsi="Symbol" w:hint="default"/>
      </w:rPr>
    </w:lvl>
    <w:lvl w:ilvl="7" w:tplc="6360F03E">
      <w:start w:val="1"/>
      <w:numFmt w:val="bullet"/>
      <w:lvlText w:val="o"/>
      <w:lvlJc w:val="left"/>
      <w:pPr>
        <w:ind w:left="5684" w:hanging="360"/>
      </w:pPr>
      <w:rPr>
        <w:rFonts w:ascii="Courier New" w:hAnsi="Courier New" w:hint="default"/>
      </w:rPr>
    </w:lvl>
    <w:lvl w:ilvl="8" w:tplc="1C88E7A6">
      <w:start w:val="1"/>
      <w:numFmt w:val="bullet"/>
      <w:lvlText w:val=""/>
      <w:lvlJc w:val="left"/>
      <w:pPr>
        <w:ind w:left="6404" w:hanging="360"/>
      </w:pPr>
      <w:rPr>
        <w:rFonts w:ascii="Wingdings" w:hAnsi="Wingdings" w:hint="default"/>
      </w:rPr>
    </w:lvl>
  </w:abstractNum>
  <w:abstractNum w:abstractNumId="15" w15:restartNumberingAfterBreak="0">
    <w:nsid w:val="78280A24"/>
    <w:multiLevelType w:val="hybridMultilevel"/>
    <w:tmpl w:val="6A42F5E0"/>
    <w:lvl w:ilvl="0" w:tplc="1ADA7A60">
      <w:start w:val="1"/>
      <w:numFmt w:val="bullet"/>
      <w:lvlText w:val=""/>
      <w:lvlJc w:val="left"/>
      <w:pPr>
        <w:ind w:left="644" w:hanging="360"/>
      </w:pPr>
      <w:rPr>
        <w:rFonts w:ascii="Symbol" w:hAnsi="Symbol" w:hint="default"/>
      </w:rPr>
    </w:lvl>
    <w:lvl w:ilvl="1" w:tplc="51BAC5A0">
      <w:start w:val="1"/>
      <w:numFmt w:val="bullet"/>
      <w:lvlText w:val="o"/>
      <w:lvlJc w:val="left"/>
      <w:pPr>
        <w:ind w:left="1364" w:hanging="360"/>
      </w:pPr>
      <w:rPr>
        <w:rFonts w:ascii="Courier New" w:hAnsi="Courier New" w:hint="default"/>
      </w:rPr>
    </w:lvl>
    <w:lvl w:ilvl="2" w:tplc="2FCAE28A">
      <w:start w:val="1"/>
      <w:numFmt w:val="bullet"/>
      <w:lvlText w:val=""/>
      <w:lvlJc w:val="left"/>
      <w:pPr>
        <w:ind w:left="2084" w:hanging="360"/>
      </w:pPr>
      <w:rPr>
        <w:rFonts w:ascii="Wingdings" w:hAnsi="Wingdings" w:hint="default"/>
      </w:rPr>
    </w:lvl>
    <w:lvl w:ilvl="3" w:tplc="892E2CCE">
      <w:start w:val="1"/>
      <w:numFmt w:val="bullet"/>
      <w:lvlText w:val=""/>
      <w:lvlJc w:val="left"/>
      <w:pPr>
        <w:ind w:left="2804" w:hanging="360"/>
      </w:pPr>
      <w:rPr>
        <w:rFonts w:ascii="Symbol" w:hAnsi="Symbol" w:hint="default"/>
      </w:rPr>
    </w:lvl>
    <w:lvl w:ilvl="4" w:tplc="1EBA2B24">
      <w:start w:val="1"/>
      <w:numFmt w:val="bullet"/>
      <w:lvlText w:val="o"/>
      <w:lvlJc w:val="left"/>
      <w:pPr>
        <w:ind w:left="3524" w:hanging="360"/>
      </w:pPr>
      <w:rPr>
        <w:rFonts w:ascii="Courier New" w:hAnsi="Courier New" w:hint="default"/>
      </w:rPr>
    </w:lvl>
    <w:lvl w:ilvl="5" w:tplc="76A63600">
      <w:start w:val="1"/>
      <w:numFmt w:val="bullet"/>
      <w:lvlText w:val=""/>
      <w:lvlJc w:val="left"/>
      <w:pPr>
        <w:ind w:left="4244" w:hanging="360"/>
      </w:pPr>
      <w:rPr>
        <w:rFonts w:ascii="Wingdings" w:hAnsi="Wingdings" w:hint="default"/>
      </w:rPr>
    </w:lvl>
    <w:lvl w:ilvl="6" w:tplc="EBC44A84">
      <w:start w:val="1"/>
      <w:numFmt w:val="bullet"/>
      <w:lvlText w:val=""/>
      <w:lvlJc w:val="left"/>
      <w:pPr>
        <w:ind w:left="4964" w:hanging="360"/>
      </w:pPr>
      <w:rPr>
        <w:rFonts w:ascii="Symbol" w:hAnsi="Symbol" w:hint="default"/>
      </w:rPr>
    </w:lvl>
    <w:lvl w:ilvl="7" w:tplc="1A429B12">
      <w:start w:val="1"/>
      <w:numFmt w:val="bullet"/>
      <w:lvlText w:val="o"/>
      <w:lvlJc w:val="left"/>
      <w:pPr>
        <w:ind w:left="5684" w:hanging="360"/>
      </w:pPr>
      <w:rPr>
        <w:rFonts w:ascii="Courier New" w:hAnsi="Courier New" w:hint="default"/>
      </w:rPr>
    </w:lvl>
    <w:lvl w:ilvl="8" w:tplc="A000C5BA">
      <w:start w:val="1"/>
      <w:numFmt w:val="bullet"/>
      <w:lvlText w:val=""/>
      <w:lvlJc w:val="left"/>
      <w:pPr>
        <w:ind w:left="6404" w:hanging="360"/>
      </w:pPr>
      <w:rPr>
        <w:rFonts w:ascii="Wingdings" w:hAnsi="Wingdings" w:hint="default"/>
      </w:rPr>
    </w:lvl>
  </w:abstractNum>
  <w:abstractNum w:abstractNumId="16" w15:restartNumberingAfterBreak="0">
    <w:nsid w:val="7C178C70"/>
    <w:multiLevelType w:val="hybridMultilevel"/>
    <w:tmpl w:val="2CB6CD42"/>
    <w:lvl w:ilvl="0" w:tplc="F4701312">
      <w:start w:val="1"/>
      <w:numFmt w:val="bullet"/>
      <w:lvlText w:val=""/>
      <w:lvlJc w:val="left"/>
      <w:pPr>
        <w:ind w:left="644" w:hanging="360"/>
      </w:pPr>
      <w:rPr>
        <w:rFonts w:ascii="Symbol" w:hAnsi="Symbol" w:hint="default"/>
      </w:rPr>
    </w:lvl>
    <w:lvl w:ilvl="1" w:tplc="117E61CC">
      <w:start w:val="1"/>
      <w:numFmt w:val="bullet"/>
      <w:lvlText w:val="o"/>
      <w:lvlJc w:val="left"/>
      <w:pPr>
        <w:ind w:left="1364" w:hanging="360"/>
      </w:pPr>
      <w:rPr>
        <w:rFonts w:ascii="Courier New" w:hAnsi="Courier New" w:hint="default"/>
      </w:rPr>
    </w:lvl>
    <w:lvl w:ilvl="2" w:tplc="68C26606">
      <w:start w:val="1"/>
      <w:numFmt w:val="bullet"/>
      <w:lvlText w:val=""/>
      <w:lvlJc w:val="left"/>
      <w:pPr>
        <w:ind w:left="2084" w:hanging="360"/>
      </w:pPr>
      <w:rPr>
        <w:rFonts w:ascii="Wingdings" w:hAnsi="Wingdings" w:hint="default"/>
      </w:rPr>
    </w:lvl>
    <w:lvl w:ilvl="3" w:tplc="551EC138">
      <w:start w:val="1"/>
      <w:numFmt w:val="bullet"/>
      <w:lvlText w:val=""/>
      <w:lvlJc w:val="left"/>
      <w:pPr>
        <w:ind w:left="2804" w:hanging="360"/>
      </w:pPr>
      <w:rPr>
        <w:rFonts w:ascii="Symbol" w:hAnsi="Symbol" w:hint="default"/>
      </w:rPr>
    </w:lvl>
    <w:lvl w:ilvl="4" w:tplc="17FA1060">
      <w:start w:val="1"/>
      <w:numFmt w:val="bullet"/>
      <w:lvlText w:val="o"/>
      <w:lvlJc w:val="left"/>
      <w:pPr>
        <w:ind w:left="3524" w:hanging="360"/>
      </w:pPr>
      <w:rPr>
        <w:rFonts w:ascii="Courier New" w:hAnsi="Courier New" w:hint="default"/>
      </w:rPr>
    </w:lvl>
    <w:lvl w:ilvl="5" w:tplc="B792DA78">
      <w:start w:val="1"/>
      <w:numFmt w:val="bullet"/>
      <w:lvlText w:val=""/>
      <w:lvlJc w:val="left"/>
      <w:pPr>
        <w:ind w:left="4244" w:hanging="360"/>
      </w:pPr>
      <w:rPr>
        <w:rFonts w:ascii="Wingdings" w:hAnsi="Wingdings" w:hint="default"/>
      </w:rPr>
    </w:lvl>
    <w:lvl w:ilvl="6" w:tplc="C180FD56">
      <w:start w:val="1"/>
      <w:numFmt w:val="bullet"/>
      <w:lvlText w:val=""/>
      <w:lvlJc w:val="left"/>
      <w:pPr>
        <w:ind w:left="4964" w:hanging="360"/>
      </w:pPr>
      <w:rPr>
        <w:rFonts w:ascii="Symbol" w:hAnsi="Symbol" w:hint="default"/>
      </w:rPr>
    </w:lvl>
    <w:lvl w:ilvl="7" w:tplc="665EAAB6">
      <w:start w:val="1"/>
      <w:numFmt w:val="bullet"/>
      <w:lvlText w:val="o"/>
      <w:lvlJc w:val="left"/>
      <w:pPr>
        <w:ind w:left="5684" w:hanging="360"/>
      </w:pPr>
      <w:rPr>
        <w:rFonts w:ascii="Courier New" w:hAnsi="Courier New" w:hint="default"/>
      </w:rPr>
    </w:lvl>
    <w:lvl w:ilvl="8" w:tplc="B21450F6">
      <w:start w:val="1"/>
      <w:numFmt w:val="bullet"/>
      <w:lvlText w:val=""/>
      <w:lvlJc w:val="left"/>
      <w:pPr>
        <w:ind w:left="6404" w:hanging="360"/>
      </w:pPr>
      <w:rPr>
        <w:rFonts w:ascii="Wingdings" w:hAnsi="Wingdings" w:hint="default"/>
      </w:rPr>
    </w:lvl>
  </w:abstractNum>
  <w:num w:numId="1" w16cid:durableId="1625229483">
    <w:abstractNumId w:val="5"/>
  </w:num>
  <w:num w:numId="2" w16cid:durableId="499007246">
    <w:abstractNumId w:val="9"/>
  </w:num>
  <w:num w:numId="3" w16cid:durableId="1894000820">
    <w:abstractNumId w:val="1"/>
  </w:num>
  <w:num w:numId="4" w16cid:durableId="1871607437">
    <w:abstractNumId w:val="2"/>
  </w:num>
  <w:num w:numId="5" w16cid:durableId="1212228347">
    <w:abstractNumId w:val="15"/>
  </w:num>
  <w:num w:numId="6" w16cid:durableId="940913060">
    <w:abstractNumId w:val="12"/>
  </w:num>
  <w:num w:numId="7" w16cid:durableId="850099268">
    <w:abstractNumId w:val="8"/>
  </w:num>
  <w:num w:numId="8" w16cid:durableId="843714812">
    <w:abstractNumId w:val="7"/>
  </w:num>
  <w:num w:numId="9" w16cid:durableId="1162312042">
    <w:abstractNumId w:val="3"/>
  </w:num>
  <w:num w:numId="10" w16cid:durableId="852575753">
    <w:abstractNumId w:val="11"/>
  </w:num>
  <w:num w:numId="11" w16cid:durableId="1679965575">
    <w:abstractNumId w:val="14"/>
  </w:num>
  <w:num w:numId="12" w16cid:durableId="1644045588">
    <w:abstractNumId w:val="16"/>
  </w:num>
  <w:num w:numId="13" w16cid:durableId="1343044505">
    <w:abstractNumId w:val="10"/>
  </w:num>
  <w:num w:numId="14" w16cid:durableId="2008171148">
    <w:abstractNumId w:val="0"/>
  </w:num>
  <w:num w:numId="15" w16cid:durableId="1875312936">
    <w:abstractNumId w:val="6"/>
  </w:num>
  <w:num w:numId="16" w16cid:durableId="1768840859">
    <w:abstractNumId w:val="13"/>
  </w:num>
  <w:num w:numId="17" w16cid:durableId="455410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3B61"/>
    <w:rsid w:val="00046C5E"/>
    <w:rsid w:val="000C00ED"/>
    <w:rsid w:val="000D19C2"/>
    <w:rsid w:val="000F72CD"/>
    <w:rsid w:val="00111757"/>
    <w:rsid w:val="001276F0"/>
    <w:rsid w:val="00127A4C"/>
    <w:rsid w:val="00136758"/>
    <w:rsid w:val="00183670"/>
    <w:rsid w:val="00185784"/>
    <w:rsid w:val="001B1339"/>
    <w:rsid w:val="002156AF"/>
    <w:rsid w:val="00291A10"/>
    <w:rsid w:val="00296FDA"/>
    <w:rsid w:val="002B74C8"/>
    <w:rsid w:val="002D32B6"/>
    <w:rsid w:val="002E02A9"/>
    <w:rsid w:val="00306715"/>
    <w:rsid w:val="00311C06"/>
    <w:rsid w:val="003218A4"/>
    <w:rsid w:val="00359B29"/>
    <w:rsid w:val="003648A8"/>
    <w:rsid w:val="00383EAF"/>
    <w:rsid w:val="0039422D"/>
    <w:rsid w:val="003A41E8"/>
    <w:rsid w:val="003B09B5"/>
    <w:rsid w:val="003D3F69"/>
    <w:rsid w:val="003F2312"/>
    <w:rsid w:val="004039EB"/>
    <w:rsid w:val="004100BF"/>
    <w:rsid w:val="00453C57"/>
    <w:rsid w:val="004A068A"/>
    <w:rsid w:val="004A602A"/>
    <w:rsid w:val="004B4DFD"/>
    <w:rsid w:val="004C7B47"/>
    <w:rsid w:val="004E1954"/>
    <w:rsid w:val="004F1E5A"/>
    <w:rsid w:val="00516E83"/>
    <w:rsid w:val="005317D4"/>
    <w:rsid w:val="0054042B"/>
    <w:rsid w:val="00546F6A"/>
    <w:rsid w:val="005607DC"/>
    <w:rsid w:val="005925B8"/>
    <w:rsid w:val="005B2A85"/>
    <w:rsid w:val="00602EE5"/>
    <w:rsid w:val="006564DF"/>
    <w:rsid w:val="00691799"/>
    <w:rsid w:val="006B7066"/>
    <w:rsid w:val="006D375C"/>
    <w:rsid w:val="006E66CC"/>
    <w:rsid w:val="006F2243"/>
    <w:rsid w:val="006F4A69"/>
    <w:rsid w:val="006F5A5D"/>
    <w:rsid w:val="00702C4A"/>
    <w:rsid w:val="00730DD2"/>
    <w:rsid w:val="00734492"/>
    <w:rsid w:val="0073651A"/>
    <w:rsid w:val="007953A0"/>
    <w:rsid w:val="00795AD1"/>
    <w:rsid w:val="007B516B"/>
    <w:rsid w:val="007D0444"/>
    <w:rsid w:val="007D06BB"/>
    <w:rsid w:val="007D6A3E"/>
    <w:rsid w:val="007F26A0"/>
    <w:rsid w:val="008037DF"/>
    <w:rsid w:val="00824D19"/>
    <w:rsid w:val="00862B27"/>
    <w:rsid w:val="00867959"/>
    <w:rsid w:val="008836F5"/>
    <w:rsid w:val="008A2D60"/>
    <w:rsid w:val="009269BD"/>
    <w:rsid w:val="00937E61"/>
    <w:rsid w:val="0097092D"/>
    <w:rsid w:val="00982170"/>
    <w:rsid w:val="009A6C1B"/>
    <w:rsid w:val="009B087A"/>
    <w:rsid w:val="009D50E8"/>
    <w:rsid w:val="009F7815"/>
    <w:rsid w:val="00A17614"/>
    <w:rsid w:val="00A30BA0"/>
    <w:rsid w:val="00A56076"/>
    <w:rsid w:val="00A61CE1"/>
    <w:rsid w:val="00A77E02"/>
    <w:rsid w:val="00A81272"/>
    <w:rsid w:val="00A84640"/>
    <w:rsid w:val="00AA67BA"/>
    <w:rsid w:val="00AB4D54"/>
    <w:rsid w:val="00AF0E8B"/>
    <w:rsid w:val="00AF691A"/>
    <w:rsid w:val="00B34966"/>
    <w:rsid w:val="00B470E2"/>
    <w:rsid w:val="00B82C9E"/>
    <w:rsid w:val="00B86E98"/>
    <w:rsid w:val="00B93F5E"/>
    <w:rsid w:val="00BB4931"/>
    <w:rsid w:val="00BC67E1"/>
    <w:rsid w:val="00C050BE"/>
    <w:rsid w:val="00C06ECE"/>
    <w:rsid w:val="00C41438"/>
    <w:rsid w:val="00C75A00"/>
    <w:rsid w:val="00C94C08"/>
    <w:rsid w:val="00CA07E3"/>
    <w:rsid w:val="00CB2BBE"/>
    <w:rsid w:val="00CC53C4"/>
    <w:rsid w:val="00CE1516"/>
    <w:rsid w:val="00CE3B4A"/>
    <w:rsid w:val="00D331C1"/>
    <w:rsid w:val="00D443E8"/>
    <w:rsid w:val="00D5732A"/>
    <w:rsid w:val="00D62A67"/>
    <w:rsid w:val="00DC47F3"/>
    <w:rsid w:val="00DD5E37"/>
    <w:rsid w:val="00DFFB76"/>
    <w:rsid w:val="00E15266"/>
    <w:rsid w:val="00E545D8"/>
    <w:rsid w:val="00E622ED"/>
    <w:rsid w:val="00E70ADD"/>
    <w:rsid w:val="00E817B3"/>
    <w:rsid w:val="00E90BC7"/>
    <w:rsid w:val="00EB11AE"/>
    <w:rsid w:val="00EC636F"/>
    <w:rsid w:val="00EC70DF"/>
    <w:rsid w:val="00EE0615"/>
    <w:rsid w:val="00F51C88"/>
    <w:rsid w:val="00F91A7E"/>
    <w:rsid w:val="00F96598"/>
    <w:rsid w:val="00FB1E56"/>
    <w:rsid w:val="00FD7437"/>
    <w:rsid w:val="01147207"/>
    <w:rsid w:val="0119FB8B"/>
    <w:rsid w:val="018D823D"/>
    <w:rsid w:val="01F0F59F"/>
    <w:rsid w:val="01FA8CD0"/>
    <w:rsid w:val="02312466"/>
    <w:rsid w:val="027D2827"/>
    <w:rsid w:val="03824626"/>
    <w:rsid w:val="043FCA06"/>
    <w:rsid w:val="048F8062"/>
    <w:rsid w:val="04C882B0"/>
    <w:rsid w:val="04CBDCEE"/>
    <w:rsid w:val="05034411"/>
    <w:rsid w:val="0582499A"/>
    <w:rsid w:val="05A37125"/>
    <w:rsid w:val="063BC2BC"/>
    <w:rsid w:val="064BB7F7"/>
    <w:rsid w:val="06A6A67E"/>
    <w:rsid w:val="06BDD605"/>
    <w:rsid w:val="06E4175B"/>
    <w:rsid w:val="06EDE6BD"/>
    <w:rsid w:val="071A6DB8"/>
    <w:rsid w:val="07AC5B85"/>
    <w:rsid w:val="07DF447D"/>
    <w:rsid w:val="093CFEDC"/>
    <w:rsid w:val="097913EF"/>
    <w:rsid w:val="098B9195"/>
    <w:rsid w:val="09D3C2E0"/>
    <w:rsid w:val="0C9F1B0B"/>
    <w:rsid w:val="0CBAB0E0"/>
    <w:rsid w:val="0D4580C0"/>
    <w:rsid w:val="0D4C6A59"/>
    <w:rsid w:val="0DD355C0"/>
    <w:rsid w:val="0E7D0F95"/>
    <w:rsid w:val="0F12B7E1"/>
    <w:rsid w:val="1007ADC7"/>
    <w:rsid w:val="10336F3C"/>
    <w:rsid w:val="1041F600"/>
    <w:rsid w:val="1087E335"/>
    <w:rsid w:val="11539C2E"/>
    <w:rsid w:val="12C35D31"/>
    <w:rsid w:val="1343ABB6"/>
    <w:rsid w:val="148079E2"/>
    <w:rsid w:val="14CFB20C"/>
    <w:rsid w:val="14D2AB65"/>
    <w:rsid w:val="14D8F703"/>
    <w:rsid w:val="14FEFB06"/>
    <w:rsid w:val="15130665"/>
    <w:rsid w:val="153E8936"/>
    <w:rsid w:val="157EA41C"/>
    <w:rsid w:val="15A192F4"/>
    <w:rsid w:val="15D07D66"/>
    <w:rsid w:val="1602C975"/>
    <w:rsid w:val="1606D15B"/>
    <w:rsid w:val="1805520B"/>
    <w:rsid w:val="18613932"/>
    <w:rsid w:val="1868BC92"/>
    <w:rsid w:val="18811FBB"/>
    <w:rsid w:val="1884E3E3"/>
    <w:rsid w:val="192619F1"/>
    <w:rsid w:val="1974242F"/>
    <w:rsid w:val="19C86154"/>
    <w:rsid w:val="19FAA24A"/>
    <w:rsid w:val="1A25B7B5"/>
    <w:rsid w:val="1A35AD3D"/>
    <w:rsid w:val="1A882D4A"/>
    <w:rsid w:val="1B5F0414"/>
    <w:rsid w:val="1B9A2AF7"/>
    <w:rsid w:val="1C47EF24"/>
    <w:rsid w:val="1C53682E"/>
    <w:rsid w:val="1C5EEEA3"/>
    <w:rsid w:val="1C745A79"/>
    <w:rsid w:val="1D4A706C"/>
    <w:rsid w:val="1D4BE276"/>
    <w:rsid w:val="1D508A76"/>
    <w:rsid w:val="1D53CED7"/>
    <w:rsid w:val="1D638BD4"/>
    <w:rsid w:val="1DBB0B6E"/>
    <w:rsid w:val="1DBFB433"/>
    <w:rsid w:val="1DD7E0EC"/>
    <w:rsid w:val="1EFE4A4D"/>
    <w:rsid w:val="1F01C2B3"/>
    <w:rsid w:val="1F6DCE0C"/>
    <w:rsid w:val="1F9C3482"/>
    <w:rsid w:val="1FFE9E08"/>
    <w:rsid w:val="202451E9"/>
    <w:rsid w:val="2132FA37"/>
    <w:rsid w:val="21435F1A"/>
    <w:rsid w:val="21B7A395"/>
    <w:rsid w:val="21D1146D"/>
    <w:rsid w:val="22368AFD"/>
    <w:rsid w:val="22A15CCC"/>
    <w:rsid w:val="22DA0B90"/>
    <w:rsid w:val="243F679C"/>
    <w:rsid w:val="24E5E69E"/>
    <w:rsid w:val="24EF794C"/>
    <w:rsid w:val="254DDC63"/>
    <w:rsid w:val="25B02A92"/>
    <w:rsid w:val="25FAD737"/>
    <w:rsid w:val="2688FB69"/>
    <w:rsid w:val="2694461A"/>
    <w:rsid w:val="26CC6B45"/>
    <w:rsid w:val="26E6048A"/>
    <w:rsid w:val="274FD866"/>
    <w:rsid w:val="27600C92"/>
    <w:rsid w:val="27AC18E9"/>
    <w:rsid w:val="27F93F88"/>
    <w:rsid w:val="28461E0A"/>
    <w:rsid w:val="2846BFEF"/>
    <w:rsid w:val="284F1D6B"/>
    <w:rsid w:val="2884E635"/>
    <w:rsid w:val="28959AB9"/>
    <w:rsid w:val="28FA6E7E"/>
    <w:rsid w:val="29124A07"/>
    <w:rsid w:val="291A8500"/>
    <w:rsid w:val="295CF518"/>
    <w:rsid w:val="295D96B1"/>
    <w:rsid w:val="297B7466"/>
    <w:rsid w:val="2AA1467C"/>
    <w:rsid w:val="2ADDBEA0"/>
    <w:rsid w:val="2AF49A7B"/>
    <w:rsid w:val="2B0CFCC6"/>
    <w:rsid w:val="2BF05FD2"/>
    <w:rsid w:val="2C0FAFA9"/>
    <w:rsid w:val="2C61FE4A"/>
    <w:rsid w:val="2D07B2AB"/>
    <w:rsid w:val="2D6ECAEE"/>
    <w:rsid w:val="2DC71205"/>
    <w:rsid w:val="2DF374D8"/>
    <w:rsid w:val="2E396BC0"/>
    <w:rsid w:val="2E875083"/>
    <w:rsid w:val="2EDF969A"/>
    <w:rsid w:val="2EF96911"/>
    <w:rsid w:val="2F694A12"/>
    <w:rsid w:val="2FA78F59"/>
    <w:rsid w:val="2FF5EE5E"/>
    <w:rsid w:val="3074438C"/>
    <w:rsid w:val="3161620C"/>
    <w:rsid w:val="31B1D52E"/>
    <w:rsid w:val="32A032C9"/>
    <w:rsid w:val="330730E1"/>
    <w:rsid w:val="33074560"/>
    <w:rsid w:val="33870B60"/>
    <w:rsid w:val="33AAC072"/>
    <w:rsid w:val="33ACC41A"/>
    <w:rsid w:val="33D1B3F8"/>
    <w:rsid w:val="342EC55A"/>
    <w:rsid w:val="34FB4EA4"/>
    <w:rsid w:val="354CEB9A"/>
    <w:rsid w:val="3565D93A"/>
    <w:rsid w:val="356DBCDE"/>
    <w:rsid w:val="359BD703"/>
    <w:rsid w:val="35B79E61"/>
    <w:rsid w:val="35F05A62"/>
    <w:rsid w:val="361D5276"/>
    <w:rsid w:val="36A80E2A"/>
    <w:rsid w:val="371BED31"/>
    <w:rsid w:val="371F1BA8"/>
    <w:rsid w:val="372DF3ED"/>
    <w:rsid w:val="373D46D6"/>
    <w:rsid w:val="37C25641"/>
    <w:rsid w:val="37C9ADA1"/>
    <w:rsid w:val="37CC1C7A"/>
    <w:rsid w:val="37D108FE"/>
    <w:rsid w:val="37E70A9F"/>
    <w:rsid w:val="37ED7D1D"/>
    <w:rsid w:val="3856CE60"/>
    <w:rsid w:val="3912D6F3"/>
    <w:rsid w:val="395D3E0C"/>
    <w:rsid w:val="39AF33B1"/>
    <w:rsid w:val="3A1C43E2"/>
    <w:rsid w:val="3A1C62CA"/>
    <w:rsid w:val="3A21E596"/>
    <w:rsid w:val="3AA4DC3B"/>
    <w:rsid w:val="3B2E3B4F"/>
    <w:rsid w:val="3B491C82"/>
    <w:rsid w:val="3B770FB7"/>
    <w:rsid w:val="3BC0F667"/>
    <w:rsid w:val="3BFEE457"/>
    <w:rsid w:val="3C452DC6"/>
    <w:rsid w:val="3C4C0AE8"/>
    <w:rsid w:val="3C712D50"/>
    <w:rsid w:val="3CA741F7"/>
    <w:rsid w:val="3D0A6D54"/>
    <w:rsid w:val="3D135B41"/>
    <w:rsid w:val="3DA4ACA0"/>
    <w:rsid w:val="3F715566"/>
    <w:rsid w:val="3F8A65BF"/>
    <w:rsid w:val="3FD05973"/>
    <w:rsid w:val="3FE1C118"/>
    <w:rsid w:val="3FEBF4C2"/>
    <w:rsid w:val="405F47AE"/>
    <w:rsid w:val="406FAEE9"/>
    <w:rsid w:val="40961742"/>
    <w:rsid w:val="40B418B6"/>
    <w:rsid w:val="4138215A"/>
    <w:rsid w:val="4140DFC1"/>
    <w:rsid w:val="419569BB"/>
    <w:rsid w:val="41A89FD1"/>
    <w:rsid w:val="41D4B90D"/>
    <w:rsid w:val="421308F4"/>
    <w:rsid w:val="4246E42E"/>
    <w:rsid w:val="42655A7B"/>
    <w:rsid w:val="42F62735"/>
    <w:rsid w:val="43029ED1"/>
    <w:rsid w:val="432DE591"/>
    <w:rsid w:val="4331FA20"/>
    <w:rsid w:val="44433D64"/>
    <w:rsid w:val="444AB2B0"/>
    <w:rsid w:val="44BF5001"/>
    <w:rsid w:val="44C4F2F8"/>
    <w:rsid w:val="4508AB42"/>
    <w:rsid w:val="4584C311"/>
    <w:rsid w:val="464C91CF"/>
    <w:rsid w:val="4718F06D"/>
    <w:rsid w:val="473AA4A3"/>
    <w:rsid w:val="47CFA6BB"/>
    <w:rsid w:val="47F42BC8"/>
    <w:rsid w:val="48A9A4AA"/>
    <w:rsid w:val="48E15443"/>
    <w:rsid w:val="497DE77D"/>
    <w:rsid w:val="4A6C8E41"/>
    <w:rsid w:val="4AA8EC51"/>
    <w:rsid w:val="4AC389A8"/>
    <w:rsid w:val="4ADE7697"/>
    <w:rsid w:val="4AE21C9A"/>
    <w:rsid w:val="4B137462"/>
    <w:rsid w:val="4B3A0135"/>
    <w:rsid w:val="4C2FD797"/>
    <w:rsid w:val="4C40ABBE"/>
    <w:rsid w:val="4C5C9AAC"/>
    <w:rsid w:val="4DCC878E"/>
    <w:rsid w:val="4E13EDD2"/>
    <w:rsid w:val="4E6880B2"/>
    <w:rsid w:val="4E81645C"/>
    <w:rsid w:val="50B32520"/>
    <w:rsid w:val="50D59FCF"/>
    <w:rsid w:val="513EF155"/>
    <w:rsid w:val="513F68DC"/>
    <w:rsid w:val="51AF3363"/>
    <w:rsid w:val="52D9E2FB"/>
    <w:rsid w:val="52DED533"/>
    <w:rsid w:val="52F0F73B"/>
    <w:rsid w:val="548FF4FD"/>
    <w:rsid w:val="55A22643"/>
    <w:rsid w:val="5681991C"/>
    <w:rsid w:val="56F5ED99"/>
    <w:rsid w:val="57545827"/>
    <w:rsid w:val="57B8ABA9"/>
    <w:rsid w:val="57BC9163"/>
    <w:rsid w:val="58312FC3"/>
    <w:rsid w:val="58A997D9"/>
    <w:rsid w:val="58AAB6F9"/>
    <w:rsid w:val="58F3BE3C"/>
    <w:rsid w:val="590FBE7E"/>
    <w:rsid w:val="591238E0"/>
    <w:rsid w:val="592AFEAB"/>
    <w:rsid w:val="592F4414"/>
    <w:rsid w:val="5969BB73"/>
    <w:rsid w:val="598CCC2C"/>
    <w:rsid w:val="59B88690"/>
    <w:rsid w:val="59E3BF96"/>
    <w:rsid w:val="5A4B2EF8"/>
    <w:rsid w:val="5A643582"/>
    <w:rsid w:val="5A988C1F"/>
    <w:rsid w:val="5ABE98C4"/>
    <w:rsid w:val="5B1AE788"/>
    <w:rsid w:val="5B1CCDDF"/>
    <w:rsid w:val="5B27CE17"/>
    <w:rsid w:val="5B8B4BCD"/>
    <w:rsid w:val="5BAAF5C4"/>
    <w:rsid w:val="5BE0F7A2"/>
    <w:rsid w:val="5BFC9471"/>
    <w:rsid w:val="5C46FE44"/>
    <w:rsid w:val="5C6FD867"/>
    <w:rsid w:val="5CEBE2FD"/>
    <w:rsid w:val="5D024519"/>
    <w:rsid w:val="5D94D130"/>
    <w:rsid w:val="5F0E428B"/>
    <w:rsid w:val="5F49330A"/>
    <w:rsid w:val="603AF764"/>
    <w:rsid w:val="604881E6"/>
    <w:rsid w:val="607F1CE3"/>
    <w:rsid w:val="60C0BEF5"/>
    <w:rsid w:val="60C5D7D6"/>
    <w:rsid w:val="60DE64C9"/>
    <w:rsid w:val="6104FD76"/>
    <w:rsid w:val="618C003B"/>
    <w:rsid w:val="61EFAC4B"/>
    <w:rsid w:val="61F7B5F4"/>
    <w:rsid w:val="626480A7"/>
    <w:rsid w:val="62855B44"/>
    <w:rsid w:val="634B4559"/>
    <w:rsid w:val="639D5A43"/>
    <w:rsid w:val="63B58AFA"/>
    <w:rsid w:val="63B65CD4"/>
    <w:rsid w:val="641563D6"/>
    <w:rsid w:val="641BB9B9"/>
    <w:rsid w:val="64D7F968"/>
    <w:rsid w:val="64DF01D7"/>
    <w:rsid w:val="65381CBF"/>
    <w:rsid w:val="6600CB34"/>
    <w:rsid w:val="660ACBA7"/>
    <w:rsid w:val="6674F309"/>
    <w:rsid w:val="66AE2A23"/>
    <w:rsid w:val="6715F578"/>
    <w:rsid w:val="6724D7CD"/>
    <w:rsid w:val="6810E702"/>
    <w:rsid w:val="683A77D7"/>
    <w:rsid w:val="69033A0E"/>
    <w:rsid w:val="694820E3"/>
    <w:rsid w:val="69560E67"/>
    <w:rsid w:val="69E42CCE"/>
    <w:rsid w:val="6B0FC078"/>
    <w:rsid w:val="6C5666CF"/>
    <w:rsid w:val="6CE5CBD4"/>
    <w:rsid w:val="6D03945F"/>
    <w:rsid w:val="6D7329F6"/>
    <w:rsid w:val="6E187591"/>
    <w:rsid w:val="6E38F7A3"/>
    <w:rsid w:val="6E4237F4"/>
    <w:rsid w:val="6E683391"/>
    <w:rsid w:val="6E720E35"/>
    <w:rsid w:val="6E82D9DE"/>
    <w:rsid w:val="6E9BD841"/>
    <w:rsid w:val="6EA6F090"/>
    <w:rsid w:val="6EBB11E4"/>
    <w:rsid w:val="6EDD9050"/>
    <w:rsid w:val="7042ABED"/>
    <w:rsid w:val="7055505F"/>
    <w:rsid w:val="706371DF"/>
    <w:rsid w:val="708571D5"/>
    <w:rsid w:val="7097AADE"/>
    <w:rsid w:val="70D0D26F"/>
    <w:rsid w:val="71C4C8BF"/>
    <w:rsid w:val="71FB6E84"/>
    <w:rsid w:val="723E7AF4"/>
    <w:rsid w:val="72693FCA"/>
    <w:rsid w:val="726A778E"/>
    <w:rsid w:val="72AD36FF"/>
    <w:rsid w:val="72AF00A6"/>
    <w:rsid w:val="72E88CC7"/>
    <w:rsid w:val="73DB7E16"/>
    <w:rsid w:val="7409E733"/>
    <w:rsid w:val="740DD38E"/>
    <w:rsid w:val="744F01F7"/>
    <w:rsid w:val="7452A77E"/>
    <w:rsid w:val="7462B19D"/>
    <w:rsid w:val="7465A9E4"/>
    <w:rsid w:val="747655F4"/>
    <w:rsid w:val="75070B59"/>
    <w:rsid w:val="757AD167"/>
    <w:rsid w:val="75B0B1EF"/>
    <w:rsid w:val="75D49A65"/>
    <w:rsid w:val="76ABD3F4"/>
    <w:rsid w:val="76E757D6"/>
    <w:rsid w:val="76E8C761"/>
    <w:rsid w:val="76FE2777"/>
    <w:rsid w:val="7705FFD8"/>
    <w:rsid w:val="77440C91"/>
    <w:rsid w:val="777033A7"/>
    <w:rsid w:val="779DDF7E"/>
    <w:rsid w:val="7813C580"/>
    <w:rsid w:val="78E4574F"/>
    <w:rsid w:val="78F2C818"/>
    <w:rsid w:val="79C80368"/>
    <w:rsid w:val="79FAC884"/>
    <w:rsid w:val="7A16362C"/>
    <w:rsid w:val="7A590E6D"/>
    <w:rsid w:val="7A999BF6"/>
    <w:rsid w:val="7AB9AEF8"/>
    <w:rsid w:val="7B2E6776"/>
    <w:rsid w:val="7B8E6A8D"/>
    <w:rsid w:val="7BDB9B11"/>
    <w:rsid w:val="7C392922"/>
    <w:rsid w:val="7C67BFA8"/>
    <w:rsid w:val="7C7689F0"/>
    <w:rsid w:val="7CD3791A"/>
    <w:rsid w:val="7CE5CDCD"/>
    <w:rsid w:val="7DDDA078"/>
    <w:rsid w:val="7DEBECAE"/>
    <w:rsid w:val="7E3AA611"/>
    <w:rsid w:val="7E7E9EBD"/>
    <w:rsid w:val="7E806404"/>
    <w:rsid w:val="7E80CC14"/>
    <w:rsid w:val="7EB63E0A"/>
    <w:rsid w:val="7F5D8F9A"/>
    <w:rsid w:val="7FB55800"/>
    <w:rsid w:val="7FE30D75"/>
    <w:rsid w:val="7FFD4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155EE5B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uiPriority w:val="9"/>
    <w:qFormat/>
    <w:rsid w:val="6E38F7A3"/>
    <w:pPr>
      <w:keepNext/>
      <w:keepLines/>
      <w:spacing w:before="360" w:after="80"/>
      <w:outlineLvl w:val="0"/>
    </w:pPr>
    <w:rPr>
      <w:rFonts w:asciiTheme="majorHAnsi" w:eastAsiaTheme="majorEastAsia" w:hAnsiTheme="majorHAnsi" w:cstheme="majorBidi"/>
      <w:color w:val="1481AB" w:themeColor="accent1" w:themeShade="BF"/>
      <w:sz w:val="40"/>
      <w:szCs w:val="40"/>
    </w:rPr>
  </w:style>
  <w:style w:type="paragraph" w:styleId="Heading3">
    <w:name w:val="heading 3"/>
    <w:basedOn w:val="Normal"/>
    <w:next w:val="Normal"/>
    <w:uiPriority w:val="9"/>
    <w:unhideWhenUsed/>
    <w:qFormat/>
    <w:rsid w:val="6E38F7A3"/>
    <w:pPr>
      <w:keepNext/>
      <w:keepLines/>
      <w:spacing w:before="160" w:after="80"/>
      <w:outlineLvl w:val="2"/>
    </w:pPr>
    <w:rPr>
      <w:rFonts w:eastAsiaTheme="majorEastAsia" w:cstheme="majorBidi"/>
      <w:color w:val="1481AB"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styleId="Hyperlink">
    <w:name w:val="Hyperlink"/>
    <w:basedOn w:val="DefaultParagraphFont"/>
    <w:uiPriority w:val="99"/>
    <w:unhideWhenUsed/>
    <w:rsid w:val="004A068A"/>
    <w:rPr>
      <w:color w:val="6EAC1C" w:themeColor="hyperlink"/>
      <w:u w:val="single"/>
    </w:rPr>
  </w:style>
  <w:style w:type="character" w:styleId="UnresolvedMention">
    <w:name w:val="Unresolved Mention"/>
    <w:basedOn w:val="DefaultParagraphFont"/>
    <w:uiPriority w:val="99"/>
    <w:semiHidden/>
    <w:unhideWhenUsed/>
    <w:rsid w:val="004A068A"/>
    <w:rPr>
      <w:color w:val="605E5C"/>
      <w:shd w:val="clear" w:color="auto" w:fill="E1DFDD"/>
    </w:rPr>
  </w:style>
  <w:style w:type="character" w:styleId="FollowedHyperlink">
    <w:name w:val="FollowedHyperlink"/>
    <w:basedOn w:val="DefaultParagraphFont"/>
    <w:uiPriority w:val="99"/>
    <w:semiHidden/>
    <w:unhideWhenUsed/>
    <w:rsid w:val="004A068A"/>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eams.microsoft.com/meet/380694820988415?p=bhEafgtizeADGpZY1h"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sbu.audiology.primarycare@wales.nhs.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cloud.microsoft/Pages/ResponsePage.aspx?id=uChWuyjjgkCoVkM8ntyPrlnFqfgOxIBEpxdEMIQAlStUMUUxUjNMVkNaOTlRSVdMNlMwQkZWUklHWC4u" TargetMode="External"/><Relationship Id="rId5" Type="http://schemas.openxmlformats.org/officeDocument/2006/relationships/styles" Target="styles.xml"/><Relationship Id="rId15" Type="http://schemas.openxmlformats.org/officeDocument/2006/relationships/image" Target="media/image4.jpg"/><Relationship Id="rId10" Type="http://schemas.openxmlformats.org/officeDocument/2006/relationships/hyperlink" Target="https://nhswales365.sharepoint.com/sites/SBUClinicalPathways/COIN/Forms/AllItems.aspx?id=%2Fsites%2FSBUClinicalPathways%2FCOIN%2FCLINICAL%20SPECIALTIES%2FENT%2FCID5484%20Primary%20Care%20Audiology%20MRI%20Referral%20for%20Internal%20Auditory%20Meatus%20%28IAM%29%20%28New%20%2D%20August%202026%29%2Epdf&amp;parent=%2Fsites%2FSBUClinicalPathways%2FCOIN%2FCLINICAL%20SPECIALTIES%2FEN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eams.microsoft.com/meet/355371559969313?p=NXPoEybPXiO4pvHrd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BE3773204792489A717D728AB59636" ma:contentTypeVersion="10" ma:contentTypeDescription="Create a new document." ma:contentTypeScope="" ma:versionID="01d46f9c95b888905e240ed0ccf35436">
  <xsd:schema xmlns:xsd="http://www.w3.org/2001/XMLSchema" xmlns:xs="http://www.w3.org/2001/XMLSchema" xmlns:p="http://schemas.microsoft.com/office/2006/metadata/properties" xmlns:ns1="http://schemas.microsoft.com/sharepoint/v3" xmlns:ns2="d9f582c5-e472-4cdc-84f1-a883d5b10fd7" xmlns:ns3="0086caed-e995-4309-93d1-540ce5a9d395" targetNamespace="http://schemas.microsoft.com/office/2006/metadata/properties" ma:root="true" ma:fieldsID="f24df0438bec54930c069a3c0fa42e20" ns1:_="" ns2:_="" ns3:_="">
    <xsd:import namespace="http://schemas.microsoft.com/sharepoint/v3"/>
    <xsd:import namespace="d9f582c5-e472-4cdc-84f1-a883d5b10fd7"/>
    <xsd:import namespace="0086caed-e995-4309-93d1-540ce5a9d3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f582c5-e472-4cdc-84f1-a883d5b10f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86caed-e995-4309-93d1-540ce5a9d3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3465DA-0A9E-4B5B-B9FC-47A20C8854F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594F8E3-1D4A-4E23-9014-44D9D8E1021F}">
  <ds:schemaRefs>
    <ds:schemaRef ds:uri="http://schemas.microsoft.com/sharepoint/v3/contenttype/forms"/>
  </ds:schemaRefs>
</ds:datastoreItem>
</file>

<file path=customXml/itemProps3.xml><?xml version="1.0" encoding="utf-8"?>
<ds:datastoreItem xmlns:ds="http://schemas.openxmlformats.org/officeDocument/2006/customXml" ds:itemID="{264A879C-4278-44A5-A4A4-1FFD9B86F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f582c5-e472-4cdc-84f1-a883d5b10fd7"/>
    <ds:schemaRef ds:uri="0086caed-e995-4309-93d1-540ce5a9d3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TotalTime>
  <Pages>7</Pages>
  <Words>1615</Words>
  <Characters>9210</Characters>
  <Application>Microsoft Office Word</Application>
  <DocSecurity>0</DocSecurity>
  <Lines>76</Lines>
  <Paragraphs>21</Paragraphs>
  <ScaleCrop>false</ScaleCrop>
  <Company>ABM LHB</Company>
  <LinksUpToDate>false</LinksUpToDate>
  <CharactersWithSpaces>10804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Sarah Theobald (Swansea Bay UHB - Audiology)</cp:lastModifiedBy>
  <cp:revision>6</cp:revision>
  <cp:lastPrinted>2019-03-26T11:11:00Z</cp:lastPrinted>
  <dcterms:created xsi:type="dcterms:W3CDTF">2026-08-11T14:01:00Z</dcterms:created>
  <dcterms:modified xsi:type="dcterms:W3CDTF">2026-08-20T12:45:00Z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0x0101004FBE3773204792489A717D728AB59636</vt:lpwstr>
  </property>
</Properties>
</file>