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7543" w14:textId="39292BF3" w:rsidR="00CD03F5" w:rsidRDefault="00CD03F5" w:rsidP="00CD03F5">
      <w:pPr>
        <w:tabs>
          <w:tab w:val="left" w:pos="540"/>
        </w:tabs>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Dear …………</w:t>
      </w:r>
    </w:p>
    <w:p w14:paraId="248025D6" w14:textId="77777777" w:rsidR="00CD03F5" w:rsidRDefault="00CD03F5" w:rsidP="00CD03F5">
      <w:pPr>
        <w:tabs>
          <w:tab w:val="left" w:pos="540"/>
        </w:tabs>
        <w:spacing w:after="0" w:line="240" w:lineRule="auto"/>
        <w:rPr>
          <w:rFonts w:ascii="Arial" w:eastAsia="Times New Roman" w:hAnsi="Arial" w:cs="Arial"/>
          <w:kern w:val="0"/>
          <w:sz w:val="24"/>
          <w:szCs w:val="24"/>
          <w14:ligatures w14:val="none"/>
        </w:rPr>
      </w:pPr>
    </w:p>
    <w:p w14:paraId="391E180F" w14:textId="3B802836" w:rsidR="00CD03F5" w:rsidRPr="00CD03F5" w:rsidRDefault="00CD03F5" w:rsidP="00CD03F5">
      <w:pPr>
        <w:tabs>
          <w:tab w:val="left" w:pos="540"/>
        </w:tabs>
        <w:spacing w:after="0" w:line="240" w:lineRule="auto"/>
        <w:rPr>
          <w:rFonts w:ascii="Arial" w:eastAsia="Times New Roman" w:hAnsi="Arial" w:cs="Arial"/>
          <w:kern w:val="0"/>
          <w:sz w:val="24"/>
          <w:szCs w:val="24"/>
          <w14:ligatures w14:val="none"/>
        </w:rPr>
      </w:pPr>
      <w:r w:rsidRPr="00CD03F5">
        <w:rPr>
          <w:rFonts w:ascii="Arial" w:eastAsia="Times New Roman" w:hAnsi="Arial" w:cs="Arial"/>
          <w:kern w:val="0"/>
          <w:sz w:val="24"/>
          <w:szCs w:val="24"/>
          <w14:ligatures w14:val="none"/>
        </w:rPr>
        <w:t xml:space="preserve">I am writing with regards to this gentleman who I believe is under your care privately and has given me permission to correspond with yourselves. I understand that you requested blood tests on this gentleman and have directed him to his GP for interpretation. </w:t>
      </w:r>
    </w:p>
    <w:p w14:paraId="528DC1ED" w14:textId="77777777" w:rsidR="00CD03F5" w:rsidRPr="00CD03F5" w:rsidRDefault="00CD03F5" w:rsidP="00CD03F5">
      <w:pPr>
        <w:tabs>
          <w:tab w:val="left" w:pos="540"/>
        </w:tabs>
        <w:spacing w:after="0" w:line="240" w:lineRule="auto"/>
        <w:rPr>
          <w:rFonts w:ascii="Arial" w:eastAsia="Times New Roman" w:hAnsi="Arial" w:cs="Arial"/>
          <w:kern w:val="0"/>
          <w:sz w:val="24"/>
          <w:szCs w:val="24"/>
          <w14:ligatures w14:val="none"/>
        </w:rPr>
      </w:pPr>
    </w:p>
    <w:p w14:paraId="23559012" w14:textId="77777777" w:rsidR="00CD03F5" w:rsidRPr="00CD03F5" w:rsidRDefault="00CD03F5" w:rsidP="00CD03F5">
      <w:pPr>
        <w:tabs>
          <w:tab w:val="left" w:pos="540"/>
        </w:tabs>
        <w:spacing w:after="0" w:line="240" w:lineRule="auto"/>
        <w:rPr>
          <w:rFonts w:ascii="Arial" w:eastAsia="Times New Roman" w:hAnsi="Arial" w:cs="Arial"/>
          <w:kern w:val="0"/>
          <w:sz w:val="24"/>
          <w:szCs w:val="24"/>
          <w14:ligatures w14:val="none"/>
        </w:rPr>
      </w:pPr>
      <w:r w:rsidRPr="00CD03F5">
        <w:rPr>
          <w:rFonts w:ascii="Arial" w:eastAsia="Times New Roman" w:hAnsi="Arial" w:cs="Arial"/>
          <w:kern w:val="0"/>
          <w:sz w:val="24"/>
          <w:szCs w:val="24"/>
          <w14:ligatures w14:val="none"/>
        </w:rPr>
        <w:t>Please note that as per GMC guidance, and more recently published NHS England guidance setting out Standards for the communication of patient diagnostic test results on discharge from hospital, it is the responsibility of the doctor requesting a test to take clinical responsibility to follow up and take appropriate action on the result. You are aware that it is your responsibility to undertake any specialist follow up which should be included in the contract that you have agreed with the patient.</w:t>
      </w:r>
    </w:p>
    <w:p w14:paraId="2484B664" w14:textId="77777777" w:rsidR="00CD03F5" w:rsidRPr="00CD03F5" w:rsidRDefault="00CD03F5" w:rsidP="00CD03F5">
      <w:pPr>
        <w:tabs>
          <w:tab w:val="left" w:pos="540"/>
        </w:tabs>
        <w:spacing w:after="0" w:line="240" w:lineRule="auto"/>
        <w:rPr>
          <w:rFonts w:ascii="Arial" w:eastAsia="Times New Roman" w:hAnsi="Arial" w:cs="Arial"/>
          <w:kern w:val="0"/>
          <w:sz w:val="24"/>
          <w:szCs w:val="24"/>
          <w14:ligatures w14:val="none"/>
        </w:rPr>
      </w:pPr>
    </w:p>
    <w:p w14:paraId="1255E87B" w14:textId="77777777" w:rsidR="00CD03F5" w:rsidRPr="00CD03F5" w:rsidRDefault="00CD03F5" w:rsidP="00CD03F5">
      <w:pPr>
        <w:tabs>
          <w:tab w:val="left" w:pos="540"/>
        </w:tabs>
        <w:spacing w:after="0" w:line="240" w:lineRule="auto"/>
        <w:rPr>
          <w:rFonts w:ascii="Arial" w:eastAsia="Times New Roman" w:hAnsi="Arial" w:cs="Arial"/>
          <w:kern w:val="0"/>
          <w:sz w:val="24"/>
          <w:szCs w:val="24"/>
          <w14:ligatures w14:val="none"/>
        </w:rPr>
      </w:pPr>
      <w:r w:rsidRPr="00CD03F5">
        <w:rPr>
          <w:rFonts w:ascii="Arial" w:eastAsia="Times New Roman" w:hAnsi="Arial" w:cs="Arial"/>
          <w:kern w:val="0"/>
          <w:sz w:val="24"/>
          <w:szCs w:val="24"/>
          <w14:ligatures w14:val="none"/>
        </w:rPr>
        <w:t>We would therefore respectfully request that you follow up the result and take any action accordingly. You will be aware of the pressure general practice is under, resulting from an ever-increasing workload. We would ask that you review your policy on this issue, to avoid practices incurring inappropriate workload (and the associated cost) of reviewing blood tests not ordered by our clinical team and which fall under your responsibility for which you are charging a fee.</w:t>
      </w:r>
    </w:p>
    <w:p w14:paraId="04C47B79" w14:textId="77777777" w:rsidR="00CD03F5" w:rsidRPr="00CD03F5" w:rsidRDefault="00CD03F5" w:rsidP="00CD03F5">
      <w:pPr>
        <w:tabs>
          <w:tab w:val="left" w:pos="540"/>
        </w:tabs>
        <w:spacing w:after="0" w:line="240" w:lineRule="auto"/>
        <w:rPr>
          <w:rFonts w:ascii="Arial" w:eastAsia="Times New Roman" w:hAnsi="Arial" w:cs="Arial"/>
          <w:kern w:val="0"/>
          <w:sz w:val="24"/>
          <w:szCs w:val="24"/>
          <w14:ligatures w14:val="none"/>
        </w:rPr>
      </w:pPr>
    </w:p>
    <w:p w14:paraId="05EFF9E5" w14:textId="77777777" w:rsidR="00CD03F5" w:rsidRDefault="00CD03F5" w:rsidP="00CD03F5">
      <w:pPr>
        <w:rPr>
          <w:rFonts w:ascii="Arial" w:eastAsia="Times New Roman" w:hAnsi="Arial" w:cs="Arial"/>
          <w:kern w:val="0"/>
          <w:sz w:val="24"/>
          <w:szCs w:val="24"/>
          <w14:ligatures w14:val="none"/>
        </w:rPr>
      </w:pPr>
      <w:r w:rsidRPr="00CD03F5">
        <w:rPr>
          <w:rFonts w:ascii="Arial" w:eastAsia="Times New Roman" w:hAnsi="Arial" w:cs="Arial"/>
          <w:kern w:val="0"/>
          <w:sz w:val="24"/>
          <w:szCs w:val="24"/>
          <w14:ligatures w14:val="none"/>
        </w:rPr>
        <w:t>We will be proceeding on the assumption that you will be taking responsibility for reviewing and taking any action on</w:t>
      </w:r>
      <w:r>
        <w:rPr>
          <w:rFonts w:ascii="Arial" w:eastAsia="Times New Roman" w:hAnsi="Arial" w:cs="Arial"/>
          <w:kern w:val="0"/>
          <w:sz w:val="24"/>
          <w:szCs w:val="24"/>
          <w14:ligatures w14:val="none"/>
        </w:rPr>
        <w:t xml:space="preserve"> these results.</w:t>
      </w:r>
    </w:p>
    <w:p w14:paraId="0F9FA2FA" w14:textId="77777777" w:rsidR="00CD03F5" w:rsidRDefault="00CD03F5" w:rsidP="00CD03F5">
      <w:pPr>
        <w:rPr>
          <w:rFonts w:ascii="Arial" w:eastAsia="Times New Roman" w:hAnsi="Arial" w:cs="Arial"/>
          <w:kern w:val="0"/>
          <w:sz w:val="24"/>
          <w:szCs w:val="24"/>
          <w14:ligatures w14:val="none"/>
        </w:rPr>
      </w:pPr>
    </w:p>
    <w:p w14:paraId="24957FDB" w14:textId="77777777" w:rsidR="00CD03F5" w:rsidRDefault="00CD03F5" w:rsidP="00CD03F5">
      <w:pP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Yours Sincerely</w:t>
      </w:r>
    </w:p>
    <w:p w14:paraId="4ACDB0F5" w14:textId="77777777" w:rsidR="00CD03F5" w:rsidRDefault="00CD03F5" w:rsidP="00CD03F5">
      <w:pPr>
        <w:rPr>
          <w:rFonts w:ascii="Arial" w:eastAsia="Times New Roman" w:hAnsi="Arial" w:cs="Arial"/>
          <w:kern w:val="0"/>
          <w:sz w:val="24"/>
          <w:szCs w:val="24"/>
          <w14:ligatures w14:val="none"/>
        </w:rPr>
      </w:pPr>
    </w:p>
    <w:p w14:paraId="5535DA60" w14:textId="6A1BE541" w:rsidR="0054493B" w:rsidRDefault="00CD03F5" w:rsidP="00CD03F5">
      <w:r>
        <w:rPr>
          <w:rFonts w:ascii="Arial" w:eastAsia="Times New Roman" w:hAnsi="Arial" w:cs="Arial"/>
          <w:kern w:val="0"/>
          <w:sz w:val="24"/>
          <w:szCs w:val="24"/>
          <w14:ligatures w14:val="none"/>
        </w:rPr>
        <w:t>[PRACTICE NAME]</w:t>
      </w:r>
    </w:p>
    <w:sectPr w:rsidR="00544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F5"/>
    <w:rsid w:val="0054493B"/>
    <w:rsid w:val="00C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6008"/>
  <w15:chartTrackingRefBased/>
  <w15:docId w15:val="{2372CBD3-D9D9-421B-98EB-0568D225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3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03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03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03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03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03F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03F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03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03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F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03F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03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03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03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03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03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03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03F5"/>
    <w:rPr>
      <w:rFonts w:eastAsiaTheme="majorEastAsia" w:cstheme="majorBidi"/>
      <w:color w:val="272727" w:themeColor="text1" w:themeTint="D8"/>
    </w:rPr>
  </w:style>
  <w:style w:type="paragraph" w:styleId="Title">
    <w:name w:val="Title"/>
    <w:basedOn w:val="Normal"/>
    <w:next w:val="Normal"/>
    <w:link w:val="TitleChar"/>
    <w:uiPriority w:val="10"/>
    <w:qFormat/>
    <w:rsid w:val="00CD03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03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03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03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03F5"/>
    <w:pPr>
      <w:spacing w:before="160"/>
      <w:jc w:val="center"/>
    </w:pPr>
    <w:rPr>
      <w:i/>
      <w:iCs/>
      <w:color w:val="404040" w:themeColor="text1" w:themeTint="BF"/>
    </w:rPr>
  </w:style>
  <w:style w:type="character" w:customStyle="1" w:styleId="QuoteChar">
    <w:name w:val="Quote Char"/>
    <w:basedOn w:val="DefaultParagraphFont"/>
    <w:link w:val="Quote"/>
    <w:uiPriority w:val="29"/>
    <w:rsid w:val="00CD03F5"/>
    <w:rPr>
      <w:i/>
      <w:iCs/>
      <w:color w:val="404040" w:themeColor="text1" w:themeTint="BF"/>
    </w:rPr>
  </w:style>
  <w:style w:type="paragraph" w:styleId="ListParagraph">
    <w:name w:val="List Paragraph"/>
    <w:basedOn w:val="Normal"/>
    <w:uiPriority w:val="34"/>
    <w:qFormat/>
    <w:rsid w:val="00CD03F5"/>
    <w:pPr>
      <w:ind w:left="720"/>
      <w:contextualSpacing/>
    </w:pPr>
  </w:style>
  <w:style w:type="character" w:styleId="IntenseEmphasis">
    <w:name w:val="Intense Emphasis"/>
    <w:basedOn w:val="DefaultParagraphFont"/>
    <w:uiPriority w:val="21"/>
    <w:qFormat/>
    <w:rsid w:val="00CD03F5"/>
    <w:rPr>
      <w:i/>
      <w:iCs/>
      <w:color w:val="0F4761" w:themeColor="accent1" w:themeShade="BF"/>
    </w:rPr>
  </w:style>
  <w:style w:type="paragraph" w:styleId="IntenseQuote">
    <w:name w:val="Intense Quote"/>
    <w:basedOn w:val="Normal"/>
    <w:next w:val="Normal"/>
    <w:link w:val="IntenseQuoteChar"/>
    <w:uiPriority w:val="30"/>
    <w:qFormat/>
    <w:rsid w:val="00CD03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03F5"/>
    <w:rPr>
      <w:i/>
      <w:iCs/>
      <w:color w:val="0F4761" w:themeColor="accent1" w:themeShade="BF"/>
    </w:rPr>
  </w:style>
  <w:style w:type="character" w:styleId="IntenseReference">
    <w:name w:val="Intense Reference"/>
    <w:basedOn w:val="DefaultParagraphFont"/>
    <w:uiPriority w:val="32"/>
    <w:qFormat/>
    <w:rsid w:val="00CD03F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Cox (Briton Ferry - Waterside Medical Practice)</dc:creator>
  <cp:keywords/>
  <dc:description/>
  <cp:lastModifiedBy>Phil Cox (Briton Ferry - Waterside Medical Practice)</cp:lastModifiedBy>
  <cp:revision>1</cp:revision>
  <dcterms:created xsi:type="dcterms:W3CDTF">2024-04-12T15:57:00Z</dcterms:created>
  <dcterms:modified xsi:type="dcterms:W3CDTF">2024-04-12T15:58:00Z</dcterms:modified>
</cp:coreProperties>
</file>