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DB06"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Dear Doctor,</w:t>
      </w:r>
    </w:p>
    <w:p w14:paraId="3D944F78"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I note your recent request for investigations to be done in general practice which is attached to this letter. Upon discussion with Morgannwg LMC, We remind you of your professional responsibilities as agreed by Welsh Government, NHS Wales and BMA Cymru Wales:</w:t>
      </w:r>
    </w:p>
    <w:p w14:paraId="7DB99218"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 If Secondary Care require investigations to be done then it is the responsibility of the requesting Secondary Care department to arrange the investigations to be carried out.</w:t>
      </w:r>
    </w:p>
    <w:p w14:paraId="5326AB50"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 If Secondary Care organise investigations, then it is the responsibility of the requesting Secondary Care department to review the results and action them appropriately.</w:t>
      </w:r>
    </w:p>
    <w:p w14:paraId="0D86FB00"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 Handing over of responsibility for patient care from secondary care doctors to General Practitioners should only be done when the General Practitioners agrees to accept responsibility.</w:t>
      </w:r>
    </w:p>
    <w:p w14:paraId="0E57E7CD" w14:textId="77777777" w:rsidR="00C543E7" w:rsidRDefault="00C543E7" w:rsidP="00C543E7">
      <w:pPr>
        <w:pStyle w:val="NormalWeb"/>
        <w:shd w:val="clear" w:color="auto" w:fill="FFFFFF"/>
        <w:spacing w:after="150" w:afterAutospacing="0"/>
        <w:rPr>
          <w:rFonts w:ascii="Tw Cen MT W01 Light" w:hAnsi="Tw Cen MT W01 Light"/>
          <w:color w:val="767676"/>
        </w:rPr>
      </w:pPr>
      <w:hyperlink r:id="rId4" w:history="1">
        <w:r>
          <w:rPr>
            <w:rStyle w:val="Hyperlink"/>
            <w:rFonts w:ascii="Tw Cen MT W01 Light" w:hAnsi="Tw Cen MT W01 Light"/>
            <w:color w:val="CFB229"/>
          </w:rPr>
          <w:t>The All Wales Communication Standards can be found via this link: Communication standards between GPs and secondary care | GOV.WALES</w:t>
        </w:r>
      </w:hyperlink>
    </w:p>
    <w:p w14:paraId="5D644ACF"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This position is not intended to be obstructive, but to simply adhere to our duty to provide safe, consistent, and appropriate care for our patients. We are also supported by our statutory representative body Morgannwg LMC.I have copied this email to Morgannwg LMC at </w:t>
      </w:r>
      <w:hyperlink r:id="rId5" w:tgtFrame="_blank" w:history="1">
        <w:r>
          <w:rPr>
            <w:rStyle w:val="Hyperlink"/>
            <w:rFonts w:ascii="Tw Cen MT W01 Light" w:hAnsi="Tw Cen MT W01 Light"/>
            <w:color w:val="CFB229"/>
          </w:rPr>
          <w:t>office@morgannwglmc.org.uk</w:t>
        </w:r>
      </w:hyperlink>
      <w:r>
        <w:rPr>
          <w:rFonts w:ascii="Tw Cen MT W01 Light" w:hAnsi="Tw Cen MT W01 Light"/>
          <w:color w:val="767676"/>
        </w:rPr>
        <w:t>.</w:t>
      </w:r>
    </w:p>
    <w:p w14:paraId="6B96CEE6"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Yours sincerely</w:t>
      </w:r>
    </w:p>
    <w:p w14:paraId="138C3662" w14:textId="77777777" w:rsidR="00C543E7" w:rsidRDefault="00C543E7" w:rsidP="00C543E7">
      <w:pPr>
        <w:pStyle w:val="NormalWeb"/>
        <w:shd w:val="clear" w:color="auto" w:fill="FFFFFF"/>
        <w:spacing w:after="150" w:afterAutospacing="0"/>
        <w:rPr>
          <w:rFonts w:ascii="Tw Cen MT W01 Light" w:hAnsi="Tw Cen MT W01 Light"/>
          <w:color w:val="767676"/>
        </w:rPr>
      </w:pPr>
      <w:r>
        <w:rPr>
          <w:rFonts w:ascii="Tw Cen MT W01 Light" w:hAnsi="Tw Cen MT W01 Light"/>
          <w:color w:val="767676"/>
        </w:rPr>
        <w:t>[name of practice]</w:t>
      </w:r>
    </w:p>
    <w:p w14:paraId="0D71FC32" w14:textId="003DF057" w:rsidR="002057A6" w:rsidRPr="00C543E7" w:rsidRDefault="002057A6" w:rsidP="00C543E7"/>
    <w:sectPr w:rsidR="002057A6" w:rsidRPr="00C54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01 Ligh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A6"/>
    <w:rsid w:val="002057A6"/>
    <w:rsid w:val="00C5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5A5D"/>
  <w15:chartTrackingRefBased/>
  <w15:docId w15:val="{B6965AE0-4430-7B42-B780-914AA340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A6"/>
    <w:rPr>
      <w:color w:val="0563C1" w:themeColor="hyperlink"/>
      <w:u w:val="single"/>
    </w:rPr>
  </w:style>
  <w:style w:type="character" w:styleId="UnresolvedMention">
    <w:name w:val="Unresolved Mention"/>
    <w:basedOn w:val="DefaultParagraphFont"/>
    <w:uiPriority w:val="99"/>
    <w:semiHidden/>
    <w:unhideWhenUsed/>
    <w:rsid w:val="002057A6"/>
    <w:rPr>
      <w:color w:val="605E5C"/>
      <w:shd w:val="clear" w:color="auto" w:fill="E1DFDD"/>
    </w:rPr>
  </w:style>
  <w:style w:type="paragraph" w:styleId="NormalWeb">
    <w:name w:val="Normal (Web)"/>
    <w:basedOn w:val="Normal"/>
    <w:uiPriority w:val="99"/>
    <w:semiHidden/>
    <w:unhideWhenUsed/>
    <w:rsid w:val="00C543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morgannwglmc.org.uk" TargetMode="External"/><Relationship Id="rId4" Type="http://schemas.openxmlformats.org/officeDocument/2006/relationships/hyperlink" Target="https://www.gov.wales/sites/default/files/publications/2019-04/all-wales-communication-standards-between-general-medical-practitioners-and-secondary-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Cox</dc:creator>
  <cp:keywords/>
  <dc:description/>
  <cp:lastModifiedBy>Dr Phil Cox</cp:lastModifiedBy>
  <cp:revision>3</cp:revision>
  <dcterms:created xsi:type="dcterms:W3CDTF">2023-05-04T01:37:00Z</dcterms:created>
  <dcterms:modified xsi:type="dcterms:W3CDTF">2023-12-27T19:25:00Z</dcterms:modified>
</cp:coreProperties>
</file>